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  <w:r>
        <w:rPr>
          <w:rFonts w:ascii="宋体"/>
          <w:sz w:val="28"/>
        </w:rPr>
        <mc:AlternateContent>
          <mc:Choice Requires="wps">
            <w:drawing>
              <wp:inline distT="0" distB="0" distL="114300" distR="114300">
                <wp:extent cx="5482590" cy="1629410"/>
                <wp:effectExtent l="0" t="0" r="3810" b="8890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82590" cy="162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468" w:beforeLines="150"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编号：</w:t>
                            </w:r>
                          </w:p>
                          <w:p>
                            <w:pPr>
                              <w:spacing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版本</w:t>
                            </w:r>
                            <w:r>
                              <w:rPr>
                                <w:rFonts w:ascii="宋体"/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spacing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密级：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Cs w:val="32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2" o:spid="_x0000_s1026" o:spt="202" type="#_x0000_t202" style="height:128.3pt;width:431.7pt;" fillcolor="#FFFFFF" filled="t" stroked="f" coordsize="21600,21600" o:gfxdata="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DzafttQAAAAFAQAADwAAAAAAAAABACAAAAAiAAAAZHJzL2Rvd25yZXYueG1sUEsB&#10;AhQAFAAAAAgAh07iQM6ohW3AAQAAWwMAAA4AAAAAAAAAAQAgAAAAIwEAAGRycy9lMm9Eb2MueG1s&#10;UEsFBgAAAAAGAAYAWQEAAFU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spacing w:before="468" w:beforeLines="150"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编号：</w:t>
                      </w:r>
                    </w:p>
                    <w:p>
                      <w:pPr>
                        <w:spacing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版本</w:t>
                      </w:r>
                      <w:r>
                        <w:rPr>
                          <w:rFonts w:ascii="宋体"/>
                          <w:sz w:val="24"/>
                        </w:rPr>
                        <w:t>：</w:t>
                      </w:r>
                    </w:p>
                    <w:p>
                      <w:pPr>
                        <w:spacing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  <w:u w:val="single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密级：</w:t>
                      </w:r>
                    </w:p>
                    <w:p>
                      <w:pPr>
                        <w:rPr>
                          <w:rFonts w:hint="eastAsia"/>
                          <w:szCs w:val="32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hint="eastAsia"/>
        </w:rPr>
      </w:pPr>
      <w:r>
        <mc:AlternateContent>
          <mc:Choice Requires="wps">
            <w:drawing>
              <wp:inline distT="0" distB="0" distL="114300" distR="114300">
                <wp:extent cx="5456555" cy="2281555"/>
                <wp:effectExtent l="0" t="0" r="10795" b="4445"/>
                <wp:docPr id="4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56555" cy="228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"/>
                              <w:spacing w:before="312" w:beforeLines="100"/>
                              <w:jc w:val="center"/>
                              <w:rPr>
                                <w:rFonts w:hint="default" w:ascii="黑体" w:hAnsi="黑体" w:eastAsia="黑体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6"/>
                                <w:szCs w:val="36"/>
                                <w:lang w:val="en-US" w:eastAsia="zh-CN"/>
                              </w:rPr>
                              <w:t>江西中烟工业有限公司广丰卷烟厂</w:t>
                            </w:r>
                          </w:p>
                          <w:p>
                            <w:pPr>
                              <w:pStyle w:val="7"/>
                              <w:jc w:val="center"/>
                              <w:rPr>
                                <w:rFonts w:hint="default" w:ascii="黑体" w:eastAsia="黑体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异地技改数据采集项目</w:t>
                            </w:r>
                          </w:p>
                          <w:p>
                            <w:pPr>
                              <w:pStyle w:val="7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5" o:spid="_x0000_s1026" o:spt="202" type="#_x0000_t202" style="height:179.65pt;width:429.65pt;" fillcolor="#FFFFFF" filled="t" stroked="f" coordsize="21600,21600" o:gfxdata="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1DtnL1AAAAAUBAAAPAAAAAAAAAAEAIAAAACIAAABkcnMvZG93bnJldi54bWxQSwEC&#10;FAAUAAAACACHTuJA1h6fCL8BAABbAwAADgAAAAAAAAABACAAAAAjAQAAZHJzL2Uyb0RvYy54bWxQ&#10;SwUGAAAAAAYABgBZAQAAVAUAAAAA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pStyle w:val="7"/>
                        <w:spacing w:before="312" w:beforeLines="100"/>
                        <w:jc w:val="center"/>
                        <w:rPr>
                          <w:rFonts w:hint="default" w:ascii="黑体" w:hAnsi="黑体" w:eastAsia="黑体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36"/>
                          <w:lang w:val="en-US" w:eastAsia="zh-CN"/>
                        </w:rPr>
                        <w:t>江西中烟工业有限公司广丰卷烟厂</w:t>
                      </w:r>
                    </w:p>
                    <w:p>
                      <w:pPr>
                        <w:pStyle w:val="7"/>
                        <w:jc w:val="center"/>
                        <w:rPr>
                          <w:rFonts w:hint="default" w:ascii="黑体" w:eastAsia="黑体"/>
                          <w:b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36"/>
                          <w:szCs w:val="36"/>
                          <w:lang w:val="en-US" w:eastAsia="zh-CN"/>
                        </w:rPr>
                        <w:t>异地技改数据采集项目</w:t>
                      </w:r>
                    </w:p>
                    <w:p>
                      <w:pPr>
                        <w:pStyle w:val="7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hint="eastAsia"/>
        </w:rPr>
      </w:pPr>
      <w:r>
        <mc:AlternateContent>
          <mc:Choice Requires="wps">
            <w:drawing>
              <wp:inline distT="0" distB="0" distL="114300" distR="114300">
                <wp:extent cx="5496560" cy="3417570"/>
                <wp:effectExtent l="0" t="0" r="8890" b="11430"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96560" cy="341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1"/>
                              <w:jc w:val="center"/>
                              <w:rPr>
                                <w:rFonts w:ascii="黑体" w:hAnsi="黑体" w:eastAsia="黑体"/>
                                <w:sz w:val="3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Cs/>
                                <w:sz w:val="72"/>
                                <w:szCs w:val="72"/>
                                <w:lang w:val="en-US" w:eastAsia="zh-CN"/>
                              </w:rPr>
                              <w:t>REDIS命名规范</w:t>
                            </w:r>
                          </w:p>
                          <w:p>
                            <w:pPr>
                              <w:ind w:left="1890" w:leftChars="900"/>
                              <w:rPr>
                                <w:rFonts w:hint="eastAsia"/>
                                <w:sz w:val="36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4" o:spid="_x0000_s1026" o:spt="202" type="#_x0000_t202" style="height:269.1pt;width:432.8pt;" fillcolor="#FFFFFF" filled="t" stroked="f" coordsize="21600,21600" o:gfxdata="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r2HhR9UAAAAFAQAADwAAAAAAAAABACAAAAAiAAAAZHJzL2Rvd25yZXYueG1s&#10;UEsBAhQAFAAAAAgAh07iQJdV2LzCAQAAWwMAAA4AAAAAAAAAAQAgAAAAJAEAAGRycy9lMm9Eb2Mu&#10;eG1sUEsFBgAAAAAGAAYAWQEAAFg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ind w:left="1"/>
                        <w:jc w:val="center"/>
                        <w:rPr>
                          <w:rFonts w:ascii="黑体" w:hAnsi="黑体" w:eastAsia="黑体"/>
                          <w:sz w:val="36"/>
                        </w:rPr>
                      </w:pPr>
                      <w:r>
                        <w:rPr>
                          <w:rFonts w:hint="eastAsia" w:ascii="黑体" w:hAnsi="黑体" w:eastAsia="黑体"/>
                          <w:bCs/>
                          <w:sz w:val="72"/>
                          <w:szCs w:val="72"/>
                          <w:lang w:val="en-US" w:eastAsia="zh-CN"/>
                        </w:rPr>
                        <w:t>REDIS命名规范</w:t>
                      </w:r>
                    </w:p>
                    <w:p>
                      <w:pPr>
                        <w:ind w:left="1890" w:leftChars="900"/>
                        <w:rPr>
                          <w:rFonts w:hint="eastAsia"/>
                          <w:sz w:val="36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r>
        <mc:AlternateContent>
          <mc:Choice Requires="wps">
            <w:drawing>
              <wp:inline distT="0" distB="0" distL="114300" distR="114300">
                <wp:extent cx="5553710" cy="808990"/>
                <wp:effectExtent l="0" t="0" r="8890" b="10160"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553710" cy="808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12" w:beforeLines="100" w:line="24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上海兰宝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传感科技</w:t>
                            </w: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股份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有限公司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63.7pt;width:437.3pt;" fillcolor="#FFFFFF" filled="t" stroked="f" coordsize="21600,21600" o:gfxdata="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LzC+OtQAAAAFAQAADwAAAAAAAAABACAAAAAiAAAAZHJzL2Rvd25yZXYueG1sUEsB&#10;AhQAFAAAAAgAh07iQDen0tnAAQAAWgMAAA4AAAAAAAAAAQAgAAAAIwEAAGRycy9lMm9Eb2MueG1s&#10;UEsFBgAAAAAGAAYAWQEAAFU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spacing w:before="312" w:beforeLines="100" w:line="24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上海兰宝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传感科技</w:t>
                      </w: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股份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有限公司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jc w:val="center"/>
        <w:rPr>
          <w:rFonts w:hint="eastAsia"/>
        </w:rPr>
      </w:pPr>
      <w:r>
        <w:br w:type="page"/>
      </w:r>
      <w:r>
        <w:rPr>
          <w:rFonts w:hint="eastAsia"/>
          <w:b/>
          <w:bCs/>
          <w:spacing w:val="40"/>
          <w:sz w:val="36"/>
        </w:rPr>
        <w:t>文件制(修)订记录表</w:t>
      </w:r>
    </w:p>
    <w:tbl>
      <w:tblPr>
        <w:tblStyle w:val="24"/>
        <w:tblW w:w="91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225"/>
        <w:gridCol w:w="1705"/>
        <w:gridCol w:w="971"/>
        <w:gridCol w:w="1884"/>
        <w:gridCol w:w="985"/>
        <w:gridCol w:w="51"/>
        <w:gridCol w:w="992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006" w:type="dxa"/>
            <w:tcBorders>
              <w:top w:val="single" w:color="auto" w:sz="12" w:space="0"/>
              <w:left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拟制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万昌煌</w:t>
            </w:r>
          </w:p>
        </w:tc>
        <w:tc>
          <w:tcPr>
            <w:tcW w:w="971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审核：</w:t>
            </w:r>
          </w:p>
        </w:tc>
        <w:tc>
          <w:tcPr>
            <w:tcW w:w="1884" w:type="dxa"/>
            <w:tcBorders>
              <w:top w:val="single" w:color="auto" w:sz="12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涂霄</w:t>
            </w:r>
          </w:p>
        </w:tc>
        <w:tc>
          <w:tcPr>
            <w:tcW w:w="985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批准：</w:t>
            </w:r>
          </w:p>
        </w:tc>
        <w:tc>
          <w:tcPr>
            <w:tcW w:w="2340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006" w:type="dxa"/>
            <w:tcBorders>
              <w:left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971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1884" w:type="dxa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2340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116" w:type="dxa"/>
            <w:gridSpan w:val="9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更改记录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版次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内容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初始化版本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2018-0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4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-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2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.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新增卷包设备JSON实体Bean命名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涂霄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2018-06-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.0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完善所有设备命名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涂霄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2019-06-27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pStyle w:val="33"/>
        <w:spacing w:before="312" w:after="156"/>
        <w:rPr>
          <w:rFonts w:hint="eastAsia"/>
        </w:rPr>
        <w:sectPr>
          <w:headerReference r:id="rId3" w:type="default"/>
          <w:pgSz w:w="11906" w:h="16838"/>
          <w:pgMar w:top="1418" w:right="1701" w:bottom="1418" w:left="1701" w:header="851" w:footer="992" w:gutter="0"/>
          <w:cols w:space="425" w:num="1"/>
          <w:docGrid w:type="lines" w:linePitch="312" w:charSpace="0"/>
        </w:sectPr>
      </w:pPr>
    </w:p>
    <w:p>
      <w:pPr>
        <w:pStyle w:val="33"/>
        <w:spacing w:before="312" w:after="156"/>
        <w:rPr>
          <w:rFonts w:hint="eastAsia"/>
        </w:rPr>
      </w:pPr>
      <w:r>
        <w:rPr>
          <w:rFonts w:hint="eastAsia"/>
          <w:lang w:val="en-US" w:eastAsia="zh-CN"/>
        </w:rPr>
        <w:t>REDIS命名规范</w:t>
      </w:r>
    </w:p>
    <w:p>
      <w:pPr>
        <w:pStyle w:val="2"/>
        <w:keepNext w:val="0"/>
        <w:keepLines w:val="0"/>
        <w:pageBreakBefore/>
        <w:widowControl/>
        <w:numPr>
          <w:ilvl w:val="0"/>
          <w:numId w:val="11"/>
        </w:numPr>
        <w:spacing w:before="312" w:beforeLines="100" w:after="312" w:afterLines="100" w:line="440" w:lineRule="exact"/>
        <w:ind w:left="0" w:firstLine="0"/>
        <w:contextualSpacing/>
        <w:jc w:val="left"/>
        <w:rPr>
          <w:rFonts w:ascii="宋体" w:hAnsi="宋体" w:eastAsia="宋体"/>
          <w:sz w:val="36"/>
          <w:szCs w:val="36"/>
        </w:rPr>
      </w:pPr>
      <w:bookmarkStart w:id="0" w:name="_Toc47684929"/>
      <w:bookmarkEnd w:id="0"/>
      <w:bookmarkStart w:id="1" w:name="_Toc47685108"/>
      <w:bookmarkEnd w:id="1"/>
      <w:bookmarkStart w:id="2" w:name="_Toc47687940"/>
      <w:bookmarkEnd w:id="2"/>
      <w:bookmarkStart w:id="3" w:name="_Toc47688076"/>
      <w:bookmarkEnd w:id="3"/>
      <w:bookmarkStart w:id="4" w:name="_Toc47689333"/>
      <w:bookmarkEnd w:id="4"/>
      <w:bookmarkStart w:id="5" w:name="_Toc47689819"/>
      <w:bookmarkEnd w:id="5"/>
      <w:bookmarkStart w:id="6" w:name="_Toc47689937"/>
      <w:bookmarkEnd w:id="6"/>
      <w:bookmarkStart w:id="7" w:name="_Toc47690805"/>
      <w:bookmarkEnd w:id="7"/>
      <w:bookmarkStart w:id="8" w:name="_Toc47690919"/>
      <w:bookmarkEnd w:id="8"/>
      <w:bookmarkStart w:id="9" w:name="_Toc47691351"/>
      <w:bookmarkEnd w:id="9"/>
      <w:bookmarkStart w:id="10" w:name="_Toc47692480"/>
      <w:bookmarkEnd w:id="10"/>
      <w:bookmarkStart w:id="11" w:name="_Toc47692606"/>
      <w:bookmarkEnd w:id="11"/>
      <w:bookmarkStart w:id="12" w:name="_Toc47692615"/>
      <w:bookmarkEnd w:id="12"/>
      <w:bookmarkStart w:id="13" w:name="_Toc47692641"/>
      <w:bookmarkEnd w:id="13"/>
      <w:bookmarkStart w:id="14" w:name="_Toc47692678"/>
      <w:bookmarkEnd w:id="14"/>
      <w:bookmarkStart w:id="15" w:name="_Toc47695101"/>
      <w:bookmarkEnd w:id="15"/>
      <w:bookmarkStart w:id="16" w:name="_Toc47695143"/>
      <w:bookmarkEnd w:id="16"/>
      <w:bookmarkStart w:id="17" w:name="_Toc47695283"/>
      <w:bookmarkEnd w:id="17"/>
      <w:bookmarkStart w:id="18" w:name="_Toc47695290"/>
      <w:bookmarkEnd w:id="18"/>
      <w:bookmarkStart w:id="19" w:name="_Toc47695297"/>
      <w:bookmarkEnd w:id="19"/>
      <w:bookmarkStart w:id="20" w:name="_Toc47695393"/>
      <w:bookmarkEnd w:id="20"/>
      <w:bookmarkStart w:id="21" w:name="_Toc47695400"/>
      <w:bookmarkEnd w:id="21"/>
      <w:bookmarkStart w:id="22" w:name="_Toc47695484"/>
      <w:bookmarkEnd w:id="22"/>
      <w:bookmarkStart w:id="23" w:name="_Toc47689820"/>
      <w:bookmarkStart w:id="24" w:name="_Toc47689939"/>
      <w:bookmarkStart w:id="25" w:name="_Toc47690807"/>
      <w:bookmarkStart w:id="26" w:name="_Toc47690921"/>
      <w:bookmarkStart w:id="27" w:name="_Toc47691353"/>
      <w:bookmarkStart w:id="28" w:name="_Toc47692482"/>
      <w:bookmarkStart w:id="29" w:name="_Toc47692608"/>
      <w:bookmarkStart w:id="30" w:name="_Toc47692618"/>
      <w:bookmarkStart w:id="31" w:name="_Toc47692644"/>
      <w:bookmarkStart w:id="32" w:name="_Toc47692683"/>
      <w:bookmarkStart w:id="33" w:name="_Toc47695106"/>
      <w:bookmarkStart w:id="34" w:name="_Toc47695148"/>
      <w:bookmarkStart w:id="35" w:name="_Toc47695288"/>
      <w:bookmarkStart w:id="36" w:name="_Toc47695295"/>
      <w:bookmarkStart w:id="37" w:name="_Toc47695302"/>
      <w:bookmarkStart w:id="38" w:name="_Toc47695398"/>
      <w:bookmarkStart w:id="39" w:name="_Toc47695405"/>
      <w:bookmarkStart w:id="40" w:name="_Toc47695489"/>
      <w:bookmarkStart w:id="41" w:name="_Toc47710196"/>
      <w:bookmarkStart w:id="42" w:name="_Toc47710461"/>
      <w:r>
        <w:rPr>
          <w:rFonts w:hint="eastAsia" w:ascii="宋体" w:hAnsi="宋体" w:eastAsia="宋体"/>
          <w:sz w:val="36"/>
          <w:szCs w:val="36"/>
        </w:rPr>
        <w:t>数据存储结</w:t>
      </w:r>
      <w:bookmarkStart w:id="43" w:name="_GoBack"/>
      <w:bookmarkEnd w:id="43"/>
      <w:r>
        <w:rPr>
          <w:rFonts w:hint="eastAsia" w:ascii="宋体" w:hAnsi="宋体" w:eastAsia="宋体"/>
          <w:sz w:val="36"/>
          <w:szCs w:val="36"/>
        </w:rPr>
        <w:t>构图示</w:t>
      </w:r>
    </w:p>
    <w:p>
      <w:pPr>
        <w:jc w:val="center"/>
      </w:pPr>
      <w:r>
        <w:drawing>
          <wp:inline distT="0" distB="0" distL="0" distR="0">
            <wp:extent cx="3788410" cy="17830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设备编号</w:t>
      </w:r>
    </w:p>
    <w:tbl>
      <w:tblPr>
        <w:tblStyle w:val="25"/>
        <w:tblW w:w="8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453"/>
        <w:gridCol w:w="1866"/>
        <w:gridCol w:w="3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5" w:type="dxa"/>
            <w:shd w:val="clear" w:color="auto" w:fill="FBD4B4" w:themeFill="accent6" w:themeFillTint="66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设备类型</w:t>
            </w:r>
          </w:p>
        </w:tc>
        <w:tc>
          <w:tcPr>
            <w:tcW w:w="145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设备名称</w:t>
            </w:r>
          </w:p>
        </w:tc>
        <w:tc>
          <w:tcPr>
            <w:tcW w:w="1866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设备编号</w:t>
            </w:r>
          </w:p>
        </w:tc>
        <w:tc>
          <w:tcPr>
            <w:tcW w:w="3966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color w:val="D9D9D9" w:themeColor="background1" w:themeShade="D9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sz w:val="15"/>
                <w:szCs w:val="15"/>
              </w:rPr>
              <w:t>卷接机组</w:t>
            </w:r>
          </w:p>
        </w:tc>
        <w:tc>
          <w:tcPr>
            <w:tcW w:w="1866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1#卷烟机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#卷烟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1#卷烟机～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#卷烟机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J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J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嘴棒接收机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嘴棒接收机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C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储烟装置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储烟装置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包装机组</w:t>
            </w:r>
          </w:p>
        </w:tc>
        <w:tc>
          <w:tcPr>
            <w:tcW w:w="1866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1#包装机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#包装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1#包装机～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#包装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机主数据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G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G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#包装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机故障数据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F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F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/>
                <w:sz w:val="15"/>
                <w:szCs w:val="15"/>
                <w:lang w:val="en-US"/>
              </w:rPr>
            </w:pPr>
            <w:r>
              <w:rPr>
                <w:rFonts w:hint="eastAsia"/>
                <w:sz w:val="15"/>
                <w:szCs w:val="15"/>
              </w:rPr>
              <w:t>1#包装机～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#包装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机辅料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装封箱机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组</w:t>
            </w:r>
          </w:p>
        </w:tc>
        <w:tc>
          <w:tcPr>
            <w:tcW w:w="1866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400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装箱机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#装箱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400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装箱机～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#装箱机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b/>
                <w:sz w:val="15"/>
                <w:szCs w:val="15"/>
              </w:rPr>
            </w:pPr>
            <w:r>
              <w:rPr>
                <w:sz w:val="15"/>
                <w:szCs w:val="15"/>
              </w:rPr>
              <w:t>成型机组</w:t>
            </w:r>
          </w:p>
        </w:tc>
        <w:tc>
          <w:tcPr>
            <w:tcW w:w="1866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#成型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#成型机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Z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Z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装盘机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装盘机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F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F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辅料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#成型机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辅料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发射机组</w:t>
            </w:r>
          </w:p>
        </w:tc>
        <w:tc>
          <w:tcPr>
            <w:tcW w:w="1866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发射机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</w:rPr>
              <w:t>发射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发射机～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</w:rPr>
              <w:t>发射机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X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X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卸盘机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卸盘机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提升机</w:t>
            </w:r>
          </w:p>
        </w:tc>
        <w:tc>
          <w:tcPr>
            <w:tcW w:w="1866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</w:t>
            </w:r>
            <w:r>
              <w:rPr>
                <w:sz w:val="15"/>
                <w:szCs w:val="15"/>
              </w:rPr>
              <w:t>1</w:t>
            </w:r>
          </w:p>
        </w:tc>
        <w:tc>
          <w:tcPr>
            <w:tcW w:w="3966" w:type="dxa"/>
          </w:tcPr>
          <w:p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XX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60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/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XX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提升机主数据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三方接口 （待定）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70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XXX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 xml:space="preserve">三方 接口待定 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default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701-XXXM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/>
                <w:sz w:val="15"/>
                <w:szCs w:val="15"/>
                <w:lang w:val="en-US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三方 接口待定 主要数据</w:t>
            </w:r>
          </w:p>
        </w:tc>
      </w:tr>
    </w:tbl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班次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3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班次编号</w:t>
            </w:r>
          </w:p>
        </w:tc>
        <w:tc>
          <w:tcPr>
            <w:tcW w:w="276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班次名称</w:t>
            </w:r>
          </w:p>
        </w:tc>
        <w:tc>
          <w:tcPr>
            <w:tcW w:w="2764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早</w:t>
            </w:r>
          </w:p>
        </w:tc>
        <w:tc>
          <w:tcPr>
            <w:tcW w:w="2764" w:type="dxa"/>
          </w:tcPr>
          <w:p>
            <w:pPr>
              <w:jc w:val="center"/>
            </w:pPr>
            <w:r>
              <w:rPr>
                <w:rFonts w:hint="eastAsia"/>
              </w:rPr>
              <w:t>白班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2764" w:type="dxa"/>
          </w:tcPr>
          <w:p>
            <w:pPr>
              <w:jc w:val="center"/>
            </w:pPr>
            <w:r>
              <w:rPr>
                <w:rFonts w:hint="eastAsia"/>
              </w:rPr>
              <w:t>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晚</w:t>
            </w:r>
          </w:p>
        </w:tc>
        <w:tc>
          <w:tcPr>
            <w:tcW w:w="2764" w:type="dxa"/>
          </w:tcPr>
          <w:p>
            <w:pPr>
              <w:jc w:val="center"/>
            </w:pPr>
            <w:r>
              <w:rPr>
                <w:rFonts w:hint="eastAsia"/>
              </w:rPr>
              <w:t>夜班</w:t>
            </w:r>
          </w:p>
        </w:tc>
      </w:tr>
    </w:tbl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Redis键值对定义</w:t>
      </w:r>
    </w:p>
    <w:p>
      <w:pPr>
        <w:pStyle w:val="61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b/>
          <w:sz w:val="32"/>
          <w:szCs w:val="32"/>
          <w:highlight w:val="magenta"/>
        </w:rPr>
        <w:t>1</w:t>
      </w:r>
      <w:r>
        <w:rPr>
          <w:b/>
          <w:sz w:val="32"/>
          <w:szCs w:val="32"/>
          <w:highlight w:val="cyan"/>
        </w:rPr>
        <w:t>101</w:t>
      </w:r>
      <w:r>
        <w:rPr>
          <w:b/>
          <w:sz w:val="32"/>
          <w:szCs w:val="32"/>
        </w:rPr>
        <w:t xml:space="preserve"> 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magenta"/>
        </w:rPr>
        <w:t>班次</w:t>
      </w:r>
      <w:r>
        <w:rPr>
          <w:rFonts w:hint="eastAsia"/>
          <w:b/>
          <w:sz w:val="32"/>
          <w:szCs w:val="32"/>
          <w:highlight w:val="cyan"/>
        </w:rPr>
        <w:t>设备编号</w:t>
      </w:r>
    </w:p>
    <w:p>
      <w:pPr>
        <w:rPr>
          <w:szCs w:val="21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VALUE定义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  <w:rPr>
          <w:szCs w:val="21"/>
        </w:rPr>
      </w:pPr>
      <w:r>
        <w:rPr>
          <w:rFonts w:hint="eastAsia"/>
          <w:szCs w:val="21"/>
        </w:rPr>
        <w:t>实体对象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</w:pPr>
      <w:r>
        <w:t>[qty:30,speed:1600,lvb:4000…]</w:t>
      </w:r>
    </w:p>
    <w:p/>
    <w:p>
      <w:pPr>
        <w:pStyle w:val="61"/>
        <w:numPr>
          <w:ilvl w:val="0"/>
          <w:numId w:val="13"/>
        </w:numPr>
        <w:ind w:firstLineChars="0"/>
      </w:pPr>
      <w:r>
        <w:rPr>
          <w:rFonts w:hint="eastAsia"/>
        </w:rPr>
        <w:t>图表说明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spacing w:line="360" w:lineRule="auto"/>
        <w:jc w:val="left"/>
      </w:pPr>
      <w:r>
        <w:rPr>
          <w:rFonts w:hint="eastAsia"/>
        </w:rPr>
        <w:t>早班1#卷烟机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left"/>
      </w:pPr>
      <w:r>
        <w:drawing>
          <wp:inline distT="0" distB="0" distL="0" distR="0">
            <wp:extent cx="3204210" cy="1978025"/>
            <wp:effectExtent l="0" t="0" r="152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560" cy="198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ascii="宋体" w:hAnsi="宋体" w:eastAsia="宋体"/>
          <w:sz w:val="36"/>
          <w:szCs w:val="36"/>
        </w:rPr>
        <w:t>组数据映射关系</w:t>
      </w:r>
    </w:p>
    <w:p>
      <w:pPr>
        <w:pStyle w:val="3"/>
        <w:numPr>
          <w:ilvl w:val="0"/>
          <w:numId w:val="14"/>
        </w:numPr>
      </w:pPr>
      <w:r>
        <w:rPr>
          <w:rFonts w:hint="eastAsia"/>
        </w:rPr>
        <w:t>卷烟机组</w:t>
      </w:r>
    </w:p>
    <w:tbl>
      <w:tblPr>
        <w:tblStyle w:val="25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985"/>
        <w:gridCol w:w="283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键 ke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y</w:t>
            </w:r>
          </w:p>
        </w:tc>
        <w:tc>
          <w:tcPr>
            <w:tcW w:w="19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名称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值 value</w:t>
            </w:r>
          </w:p>
        </w:tc>
        <w:tc>
          <w:tcPr>
            <w:tcW w:w="2268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1101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早班1#卷烟机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restart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Consolas" w:hAnsi="Consolas" w:eastAsia="宋体" w:cs="Consolas"/>
                <w:color w:val="000000"/>
                <w:kern w:val="0"/>
                <w:sz w:val="24"/>
              </w:rPr>
            </w:pP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实时数据部分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online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网络状态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(0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异常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正常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qty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产量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badQty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剔除产量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lvbangVal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滤棒消耗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juanyanzhiVal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卷烟纸消耗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shuisongzhiVal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水松纸消耗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runTime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运行时间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stopTime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停机时间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stopTimes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停机次数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speed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车速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runStatus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(-1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断网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0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停止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低速运行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2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正常运行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储烟设备储量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cy_cs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储烟设备车速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(1-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包装机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6-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卷烟机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String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cy_online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//(22-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卷烟机运行状态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23-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包装机运行状态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recQty1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recQty2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1102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#卷烟机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129" w:type="dxa"/>
          </w:tcPr>
          <w:p>
            <w:pPr>
              <w:jc w:val="center"/>
            </w:pPr>
            <w:r>
              <w:t>2</w:t>
            </w:r>
            <w:r>
              <w:rPr>
                <w:rFonts w:hint="eastAsia"/>
              </w:rPr>
              <w:t>10</w:t>
            </w:r>
            <w:r>
              <w:t>3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中班3#卷烟机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210</w:t>
            </w:r>
            <w:r>
              <w:t>4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中班4#卷烟机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310</w:t>
            </w:r>
            <w:r>
              <w:t>5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晚班5#卷烟机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310</w:t>
            </w:r>
            <w:r>
              <w:t>1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#卷烟机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/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96"/>
        <w:gridCol w:w="3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3"/>
            <w:tcBorders>
              <w:bottom w:val="single" w:color="auto" w:sz="4" w:space="0"/>
            </w:tcBorders>
            <w:shd w:val="clear" w:color="auto" w:fill="FABF8F" w:themeFill="accent6" w:themeFillTint="99"/>
          </w:tcPr>
          <w:p>
            <w:pPr>
              <w:jc w:val="center"/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实体类(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RollerData.java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)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映射关系表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Key名称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ind w:firstLine="105" w:firstLineChars="50"/>
            </w:pPr>
            <w:r>
              <w:t>online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>: ZJ17State)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网络状态</w:t>
            </w:r>
            <w: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qty</w:t>
            </w:r>
          </w:p>
        </w:tc>
        <w:tc>
          <w:tcPr>
            <w:tcW w:w="2896" w:type="dxa"/>
          </w:tcPr>
          <w:p>
            <w:r>
              <w:t>Qty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badQty</w:t>
            </w:r>
          </w:p>
        </w:tc>
        <w:tc>
          <w:tcPr>
            <w:tcW w:w="2896" w:type="dxa"/>
          </w:tcPr>
          <w:p>
            <w:r>
              <w:t>badQty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lvbangVal</w:t>
            </w:r>
          </w:p>
        </w:tc>
        <w:tc>
          <w:tcPr>
            <w:tcW w:w="2896" w:type="dxa"/>
          </w:tcPr>
          <w:p>
            <w:r>
              <w:t>lvbangVal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滤棒消耗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juanyanzhiVal</w:t>
            </w:r>
          </w:p>
        </w:tc>
        <w:tc>
          <w:tcPr>
            <w:tcW w:w="2896" w:type="dxa"/>
          </w:tcPr>
          <w:p>
            <w:r>
              <w:t>juanyanzhiVal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卷烟纸消耗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shuisongzhiVal</w:t>
            </w:r>
          </w:p>
        </w:tc>
        <w:tc>
          <w:tcPr>
            <w:tcW w:w="2896" w:type="dxa"/>
          </w:tcPr>
          <w:p>
            <w:r>
              <w:t>shuisongzhiVal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水松纸消耗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runTime</w:t>
            </w:r>
          </w:p>
        </w:tc>
        <w:tc>
          <w:tcPr>
            <w:tcW w:w="2896" w:type="dxa"/>
          </w:tcPr>
          <w:p>
            <w:r>
              <w:t>runTime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stopTime</w:t>
            </w:r>
          </w:p>
        </w:tc>
        <w:tc>
          <w:tcPr>
            <w:tcW w:w="2896" w:type="dxa"/>
          </w:tcPr>
          <w:p>
            <w:r>
              <w:t>stopTime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stopTimes</w:t>
            </w:r>
          </w:p>
        </w:tc>
        <w:tc>
          <w:tcPr>
            <w:tcW w:w="2896" w:type="dxa"/>
          </w:tcPr>
          <w:p>
            <w:r>
              <w:t>stopTimes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speed</w:t>
            </w:r>
          </w:p>
        </w:tc>
        <w:tc>
          <w:tcPr>
            <w:tcW w:w="2896" w:type="dxa"/>
          </w:tcPr>
          <w:p>
            <w:r>
              <w:t>speed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runStatus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ZJ17State</w:t>
            </w:r>
          </w:p>
        </w:tc>
        <w:tc>
          <w:tcPr>
            <w:tcW w:w="341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卷烟机状态：Online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cy</w:t>
            </w:r>
          </w:p>
        </w:tc>
        <w:tc>
          <w:tcPr>
            <w:tcW w:w="2896" w:type="dxa"/>
          </w:tcPr>
          <w:p>
            <w:r>
              <w:t>Cy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储烟设备储量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cy_cs</w:t>
            </w:r>
          </w:p>
        </w:tc>
        <w:tc>
          <w:tcPr>
            <w:tcW w:w="2896" w:type="dxa"/>
          </w:tcPr>
          <w:p>
            <w:r>
              <w:t>cySpeed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储烟设备车速</w:t>
            </w:r>
            <w:r>
              <w:t>(1-</w:t>
            </w:r>
            <w:r>
              <w:rPr>
                <w:rFonts w:hint="eastAsia"/>
              </w:rPr>
              <w:t>包装机</w:t>
            </w:r>
            <w:r>
              <w:t xml:space="preserve"> 6-</w:t>
            </w:r>
            <w:r>
              <w:rPr>
                <w:rFonts w:hint="eastAsia"/>
              </w:rPr>
              <w:t>卷烟机</w:t>
            </w:r>
            <w: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cy_online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YF17State</w:t>
            </w:r>
          </w:p>
        </w:tc>
        <w:tc>
          <w:tcPr>
            <w:tcW w:w="341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储烟装置状态：Online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js_online</w:t>
            </w:r>
          </w:p>
        </w:tc>
        <w:tc>
          <w:tcPr>
            <w:tcW w:w="2896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YF215State</w:t>
            </w:r>
          </w:p>
        </w:tc>
        <w:tc>
          <w:tcPr>
            <w:tcW w:w="341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接收机状态：Online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recQty1</w:t>
            </w:r>
          </w:p>
        </w:tc>
        <w:tc>
          <w:tcPr>
            <w:tcW w:w="2896" w:type="dxa"/>
          </w:tcPr>
          <w:p>
            <w:r>
              <w:t>recQty1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接收机量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recQty2</w:t>
            </w:r>
          </w:p>
        </w:tc>
        <w:tc>
          <w:tcPr>
            <w:tcW w:w="2896" w:type="dxa"/>
          </w:tcPr>
          <w:p>
            <w:r>
              <w:t>recQty2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接收机量</w:t>
            </w:r>
            <w:r>
              <w:t>2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包装机组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003"/>
        <w:gridCol w:w="239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键 key</w:t>
            </w:r>
          </w:p>
        </w:tc>
        <w:tc>
          <w:tcPr>
            <w:tcW w:w="200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名称</w:t>
            </w:r>
          </w:p>
        </w:tc>
        <w:tc>
          <w:tcPr>
            <w:tcW w:w="2392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值 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01</w:t>
            </w:r>
          </w:p>
        </w:tc>
        <w:tc>
          <w:tcPr>
            <w:tcW w:w="2003" w:type="dxa"/>
          </w:tcPr>
          <w:p>
            <w:pPr>
              <w:jc w:val="center"/>
            </w:pPr>
            <w:r>
              <w:rPr>
                <w:rFonts w:hint="eastAsia"/>
              </w:rPr>
              <w:t>早班1#包装机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restart"/>
          </w:tcPr>
          <w:p>
            <w:pPr>
              <w:pStyle w:val="21"/>
              <w:shd w:val="clear" w:color="auto" w:fill="FFFFFF"/>
              <w:rPr>
                <w:rFonts w:ascii="Consolas" w:hAnsi="Consolas" w:cs="Consolas"/>
                <w:color w:val="000000"/>
              </w:rPr>
            </w:pP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实时数据部分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online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网络状态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(0</w:t>
            </w:r>
            <w:r>
              <w:rPr>
                <w:rFonts w:hint="eastAsia" w:cs="Consolas"/>
                <w:i/>
                <w:iCs/>
                <w:color w:val="808080"/>
              </w:rPr>
              <w:t>异常，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1</w:t>
            </w:r>
            <w:r>
              <w:rPr>
                <w:rFonts w:hint="eastAsia" w:cs="Consolas"/>
                <w:i/>
                <w:iCs/>
                <w:color w:val="808080"/>
              </w:rPr>
              <w:t>正常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剔除产量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xiaohemoVal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小盒膜消耗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tiaohemoVal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条盒膜消耗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xiaohezhiVal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小盒纸消耗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tiaohezhiVal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条盒纸消耗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neichenzhiVal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内衬纸消耗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runTime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运行时间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stopTime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停机时间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stopTimes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停机次数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speed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车速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runStatus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运行状态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(-1 </w:t>
            </w:r>
            <w:r>
              <w:rPr>
                <w:rFonts w:hint="eastAsia" w:cs="Consolas"/>
                <w:i/>
                <w:iCs/>
                <w:color w:val="808080"/>
              </w:rPr>
              <w:t>断网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0</w:t>
            </w:r>
            <w:r>
              <w:rPr>
                <w:rFonts w:hint="eastAsia" w:cs="Consolas"/>
                <w:i/>
                <w:iCs/>
                <w:color w:val="808080"/>
              </w:rPr>
              <w:t>停止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1</w:t>
            </w:r>
            <w:r>
              <w:rPr>
                <w:rFonts w:hint="eastAsia" w:cs="Consolas"/>
                <w:i/>
                <w:iCs/>
                <w:color w:val="808080"/>
              </w:rPr>
              <w:t>低速运行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2</w:t>
            </w:r>
            <w:r>
              <w:rPr>
                <w:rFonts w:hint="eastAsia" w:cs="Consolas"/>
                <w:i/>
                <w:iCs/>
                <w:color w:val="808080"/>
              </w:rPr>
              <w:t>正常运行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tsQty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提升机产量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mainQty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主机产量（小包机）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mainBadQty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主机剔除量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tbjGdQty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透包机剔除好包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透包机剔除坏包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pbjQty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02</w:t>
            </w:r>
          </w:p>
        </w:tc>
        <w:tc>
          <w:tcPr>
            <w:tcW w:w="2003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#包装机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t>22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003" w:type="dxa"/>
          </w:tcPr>
          <w:p>
            <w:pPr>
              <w:jc w:val="center"/>
            </w:pPr>
            <w:r>
              <w:rPr>
                <w:rFonts w:hint="eastAsia"/>
              </w:rPr>
              <w:t>中班3#包装机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003" w:type="dxa"/>
          </w:tcPr>
          <w:p>
            <w:pPr>
              <w:jc w:val="center"/>
            </w:pPr>
            <w:r>
              <w:rPr>
                <w:rFonts w:hint="eastAsia"/>
              </w:rPr>
              <w:t>中班4#包装机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003" w:type="dxa"/>
          </w:tcPr>
          <w:p>
            <w:pPr>
              <w:jc w:val="center"/>
            </w:pPr>
            <w:r>
              <w:rPr>
                <w:rFonts w:hint="eastAsia"/>
              </w:rPr>
              <w:t>晚班5#包装机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003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#包装机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96"/>
        <w:gridCol w:w="3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3"/>
            <w:tcBorders>
              <w:bottom w:val="single" w:color="auto" w:sz="4" w:space="0"/>
            </w:tcBorders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实体类(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PackerData.java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)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映射关系表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online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>: ZB45State)</w:t>
            </w:r>
          </w:p>
        </w:tc>
        <w:tc>
          <w:tcPr>
            <w:tcW w:w="3414" w:type="dxa"/>
          </w:tcPr>
          <w:p>
            <w:r>
              <w:rPr>
                <w:rFonts w:hint="eastAsia"/>
              </w:rPr>
              <w:t>网络状态</w:t>
            </w:r>
            <w: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qty</w:t>
            </w:r>
          </w:p>
        </w:tc>
        <w:tc>
          <w:tcPr>
            <w:tcW w:w="2896" w:type="dxa"/>
          </w:tcPr>
          <w:p>
            <w:r>
              <w:rPr>
                <w:rFonts w:hint="eastAsia"/>
                <w:lang w:val="en-US" w:eastAsia="zh-CN"/>
              </w:rPr>
              <w:t>chc</w:t>
            </w:r>
            <w:r>
              <w:t>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badQty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chcRejQty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xiaohemoVal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boxFilm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小盒膜消耗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tiaohemoVal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barrelFilm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条盒膜消耗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xiaohezhiVal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brandPaper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小盒纸消耗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tiaohezhiVal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barrelPaper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条盒纸消耗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neichenzhiVal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foilPaper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内衬纸消耗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runTime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ptchRunTime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stopTime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ptchStopTime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stopTimes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ptchStopCount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speed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ptchSpeed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runStatus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ZB45State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包装机状态 online/offline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tsQty</w:t>
            </w:r>
          </w:p>
        </w:tc>
        <w:tc>
          <w:tcPr>
            <w:tcW w:w="2896" w:type="dxa"/>
          </w:tcPr>
          <w:p>
            <w:pPr>
              <w:rPr>
                <w:rFonts w:hint="default" w:eastAsiaTheme="minorEastAsia"/>
                <w:strike/>
                <w:dstrike w:val="0"/>
                <w:lang w:val="en-US" w:eastAsia="zh-CN"/>
              </w:rPr>
            </w:pPr>
            <w:r>
              <w:rPr>
                <w:rFonts w:hint="eastAsia"/>
                <w:strike/>
                <w:dstrike w:val="0"/>
                <w:lang w:val="en-US" w:eastAsia="zh-CN"/>
              </w:rPr>
              <w:t>提升机不在这里采集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  <w:t>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mainQty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ptchQty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主机产量（小包机）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mainBadQty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ptchRejQty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主机剔除量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tbjQty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chQty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tbjGdQty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chRejGoodQty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透包机剔除好包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tbjBadQty</w:t>
            </w:r>
          </w:p>
        </w:tc>
        <w:tc>
          <w:tcPr>
            <w:tcW w:w="2896" w:type="dxa"/>
          </w:tcPr>
          <w:p>
            <w:r>
              <w:rPr>
                <w:rFonts w:hint="eastAsia"/>
              </w:rPr>
              <w:t>chRejBadQty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透包机剔除坏包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pbjQty</w:t>
            </w:r>
          </w:p>
        </w:tc>
        <w:tc>
          <w:tcPr>
            <w:tcW w:w="2896" w:type="dxa"/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rejectQty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  <w:t>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896" w:type="dxa"/>
          </w:tcPr>
          <w:p>
            <w:r>
              <w:rPr>
                <w:rFonts w:hint="eastAsia"/>
              </w:rPr>
              <w:t>w3RejQty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三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>
            <w:r>
              <w:rPr>
                <w:rFonts w:hint="eastAsia"/>
                <w:lang w:val="en-US" w:eastAsia="zh-CN"/>
              </w:rPr>
              <w:t>w6</w:t>
            </w:r>
            <w:r>
              <w:rPr>
                <w:rFonts w:hint="eastAsia"/>
              </w:rPr>
              <w:t>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六号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>
            <w:r>
              <w:rPr>
                <w:rFonts w:hint="eastAsia"/>
                <w:lang w:val="en-US" w:eastAsia="zh-CN"/>
              </w:rPr>
              <w:t>w6</w:t>
            </w:r>
            <w:r>
              <w:rPr>
                <w:rFonts w:hint="eastAsia"/>
              </w:rPr>
              <w:t>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八号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/>
        </w:tc>
        <w:tc>
          <w:tcPr>
            <w:tcW w:w="2896" w:type="dxa"/>
          </w:tcPr>
          <w:p/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装箱机组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070"/>
        <w:gridCol w:w="1215"/>
        <w:gridCol w:w="1701"/>
        <w:gridCol w:w="769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gridSpan w:val="2"/>
            <w:shd w:val="clear" w:color="auto" w:fill="FBD4B4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70" w:type="dxa"/>
            <w:gridSpan w:val="2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625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早班1#装箱机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    </w:t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pbjQty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#装箱机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t>23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中班3#装箱机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中班4#装箱机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晚班5#装箱机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#装箱机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095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916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ey名称</w:t>
            </w:r>
          </w:p>
        </w:tc>
        <w:tc>
          <w:tcPr>
            <w:tcW w:w="3394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</w:tcPr>
          <w:p>
            <w:r>
              <w:t>online</w:t>
            </w:r>
          </w:p>
        </w:tc>
        <w:tc>
          <w:tcPr>
            <w:tcW w:w="2916" w:type="dxa"/>
            <w:gridSpan w:val="2"/>
          </w:tcPr>
          <w:p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  <w:lang w:val="en-US" w:eastAsia="zh-CN"/>
              </w:rPr>
              <w:t>YP18B</w:t>
            </w:r>
            <w:r>
              <w:t>State)</w:t>
            </w:r>
          </w:p>
        </w:tc>
        <w:tc>
          <w:tcPr>
            <w:tcW w:w="3394" w:type="dxa"/>
            <w:gridSpan w:val="2"/>
          </w:tcPr>
          <w:p>
            <w:r>
              <w:rPr>
                <w:rFonts w:hint="eastAsia"/>
              </w:rPr>
              <w:t>网络状态</w:t>
            </w:r>
            <w:r>
              <w:t>(0</w:t>
            </w:r>
            <w:r>
              <w:rPr>
                <w:rFonts w:hint="eastAsia"/>
                <w:lang w:val="en-US" w:eastAsia="zh-CN"/>
              </w:rPr>
              <w:t xml:space="preserve"> offline</w:t>
            </w:r>
            <w:r>
              <w:t xml:space="preserve"> 1</w:t>
            </w:r>
            <w:r>
              <w:rPr>
                <w:rFonts w:hint="eastAsia"/>
                <w:lang w:val="en-US" w:eastAsia="zh-CN"/>
              </w:rPr>
              <w:t xml:space="preserve"> online</w:t>
            </w:r>
            <w: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</w:tcPr>
          <w:p>
            <w:r>
              <w:t>qty</w:t>
            </w:r>
          </w:p>
        </w:tc>
        <w:tc>
          <w:tcPr>
            <w:tcW w:w="2916" w:type="dxa"/>
            <w:gridSpan w:val="2"/>
          </w:tcPr>
          <w:p>
            <w:r>
              <w:rPr>
                <w:rFonts w:hint="eastAsia"/>
                <w:lang w:val="en-US" w:eastAsia="zh-CN"/>
              </w:rPr>
              <w:t>q</w:t>
            </w:r>
            <w:r>
              <w:t>ty</w:t>
            </w:r>
          </w:p>
        </w:tc>
        <w:tc>
          <w:tcPr>
            <w:tcW w:w="3394" w:type="dxa"/>
            <w:gridSpan w:val="2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</w:tbl>
    <w:p>
      <w:pPr>
        <w:pStyle w:val="3"/>
        <w:numPr>
          <w:ilvl w:val="0"/>
          <w:numId w:val="0"/>
        </w:numPr>
        <w:ind w:leftChars="0"/>
      </w:pPr>
    </w:p>
    <w:p/>
    <w:p>
      <w:pPr>
        <w:pStyle w:val="3"/>
        <w:numPr>
          <w:ilvl w:val="0"/>
          <w:numId w:val="15"/>
        </w:numPr>
      </w:pPr>
      <w:r>
        <w:rPr>
          <w:rFonts w:hint="eastAsia"/>
        </w:rPr>
        <w:t>成型机组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早班1#成型机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panzhiVal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//盘纸消耗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#成型机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t>24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中班3#成型机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中班4#成型机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晚班5#成型机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#成型机</w:t>
            </w: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98"/>
        <w:gridCol w:w="3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online</w:t>
            </w:r>
          </w:p>
        </w:tc>
        <w:tc>
          <w:tcPr>
            <w:tcW w:w="2598" w:type="dxa"/>
          </w:tcPr>
          <w:p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  <w:lang w:val="en-US" w:eastAsia="zh-CN"/>
              </w:rPr>
              <w:t>ZL26C</w:t>
            </w:r>
            <w:r>
              <w:t>State)</w:t>
            </w:r>
          </w:p>
        </w:tc>
        <w:tc>
          <w:tcPr>
            <w:tcW w:w="3712" w:type="dxa"/>
          </w:tcPr>
          <w:p>
            <w:r>
              <w:rPr>
                <w:rFonts w:hint="eastAsia"/>
              </w:rPr>
              <w:t>网络状态</w:t>
            </w:r>
            <w: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qty</w:t>
            </w:r>
          </w:p>
        </w:tc>
        <w:tc>
          <w:tcPr>
            <w:tcW w:w="2598" w:type="dxa"/>
          </w:tcPr>
          <w:p>
            <w:r>
              <w:rPr>
                <w:rFonts w:hint="eastAsia"/>
                <w:lang w:val="en-US" w:eastAsia="zh-CN"/>
              </w:rPr>
              <w:t>q</w:t>
            </w:r>
            <w:r>
              <w:t>ty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badQty</w:t>
            </w:r>
          </w:p>
        </w:tc>
        <w:tc>
          <w:tcPr>
            <w:tcW w:w="2598" w:type="dxa"/>
          </w:tcPr>
          <w:p>
            <w:r>
              <w:rPr>
                <w:rFonts w:hint="eastAsia"/>
                <w:lang w:val="en-US" w:eastAsia="zh-CN"/>
              </w:rPr>
              <w:t>bad</w:t>
            </w:r>
            <w:r>
              <w:rPr>
                <w:rFonts w:hint="eastAsia"/>
              </w:rPr>
              <w:t>Qty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highlight w:val="yellow"/>
              </w:rPr>
            </w:pP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</w:p>
        </w:tc>
        <w:tc>
          <w:tcPr>
            <w:tcW w:w="2598" w:type="dxa"/>
          </w:tcPr>
          <w:p>
            <w:pPr>
              <w:rPr>
                <w:rFonts w:hint="default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usedPaper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盘纸消耗</w:t>
            </w: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  <w:t xml:space="preserve"> </w:t>
            </w:r>
          </w:p>
          <w:p>
            <w:pPr>
              <w:pStyle w:val="21"/>
              <w:shd w:val="clear" w:color="auto" w:fill="FFFFFF"/>
              <w:rPr>
                <w:rFonts w:hint="eastAsia" w:eastAsia="微软雅黑" w:asciiTheme="minorHAnsi" w:hAnsiTheme="minorHAnsi" w:cstheme="minorBidi"/>
                <w:kern w:val="2"/>
                <w:sz w:val="21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highlight w:val="yellow"/>
                <w:lang w:val="en-US" w:eastAsia="zh-CN"/>
              </w:rPr>
              <w:t>（主机有辅料则配在主机，无则配置在辅料模块中）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runTime</w:t>
            </w:r>
          </w:p>
        </w:tc>
        <w:tc>
          <w:tcPr>
            <w:tcW w:w="2598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runTime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stopTime</w:t>
            </w:r>
          </w:p>
        </w:tc>
        <w:tc>
          <w:tcPr>
            <w:tcW w:w="2598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stopTime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stopTimes</w:t>
            </w:r>
          </w:p>
        </w:tc>
        <w:tc>
          <w:tcPr>
            <w:tcW w:w="2598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speed</w:t>
            </w:r>
          </w:p>
        </w:tc>
        <w:tc>
          <w:tcPr>
            <w:tcW w:w="2598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speed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trayQty ？</w:t>
            </w:r>
          </w:p>
        </w:tc>
        <w:tc>
          <w:tcPr>
            <w:tcW w:w="2598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trayQty</w:t>
            </w:r>
          </w:p>
        </w:tc>
        <w:tc>
          <w:tcPr>
            <w:tcW w:w="371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装盘机产量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YJ350StateX ？</w:t>
            </w:r>
          </w:p>
        </w:tc>
        <w:tc>
          <w:tcPr>
            <w:tcW w:w="2598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YJ350StateX ？</w:t>
            </w:r>
          </w:p>
        </w:tc>
        <w:tc>
          <w:tcPr>
            <w:tcW w:w="371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装盘机状态</w:t>
            </w:r>
            <w:r>
              <w:t>(0</w:t>
            </w:r>
            <w:r>
              <w:rPr>
                <w:rFonts w:hint="eastAsia"/>
                <w:lang w:val="en-US" w:eastAsia="zh-CN"/>
              </w:rPr>
              <w:t xml:space="preserve"> offline</w:t>
            </w:r>
            <w:r>
              <w:t xml:space="preserve"> 1</w:t>
            </w:r>
            <w:r>
              <w:rPr>
                <w:rFonts w:hint="eastAsia"/>
                <w:lang w:val="en-US" w:eastAsia="zh-CN"/>
              </w:rPr>
              <w:t xml:space="preserve"> online</w:t>
            </w:r>
            <w: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top"/>
          </w:tcPr>
          <w:p>
            <w:pPr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  <w:lang w:val="en-US" w:eastAsia="zh-CN"/>
              </w:rPr>
              <w:t xml:space="preserve"> （辅料配）</w:t>
            </w:r>
          </w:p>
        </w:tc>
        <w:tc>
          <w:tcPr>
            <w:tcW w:w="2598" w:type="dxa"/>
            <w:vAlign w:val="top"/>
          </w:tcPr>
          <w:p>
            <w:pPr>
              <w:rPr>
                <w:rFonts w:hint="default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 xml:space="preserve">usedPaper 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  <w:lang w:val="en-US" w:eastAsia="zh-CN"/>
              </w:rPr>
              <w:t>（辅料配）</w:t>
            </w:r>
          </w:p>
        </w:tc>
        <w:tc>
          <w:tcPr>
            <w:tcW w:w="371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highlight w:val="yellow"/>
                <w:lang w:val="en-US" w:eastAsia="zh-CN"/>
              </w:rPr>
              <w:t>主机有辅料则配在主机，无则配置在辅料模块中</w:t>
            </w: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CX_FLState</w:t>
            </w:r>
          </w:p>
        </w:tc>
        <w:tc>
          <w:tcPr>
            <w:tcW w:w="2598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CX_FLState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default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  <w:t>成型机辅料通道状态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发射机组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早班1#</w:t>
            </w:r>
            <w:r>
              <w:rPr>
                <w:rFonts w:hint="eastAsia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pQty1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管道1滤棒计数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speed1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管道1滤棒速度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 xml:space="preserve">    ......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Integer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xpState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卸盘机状态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eastAsia="微软雅黑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Integer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trayQty1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卸盘机产量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t>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中班3#</w:t>
            </w:r>
            <w:r>
              <w:rPr>
                <w:rFonts w:hint="eastAsia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中班4#</w:t>
            </w:r>
            <w:r>
              <w:rPr>
                <w:rFonts w:hint="eastAsia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晚班5#</w:t>
            </w:r>
            <w:r>
              <w:rPr>
                <w:rFonts w:hint="eastAsia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98"/>
        <w:gridCol w:w="3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t>online</w:t>
            </w:r>
          </w:p>
        </w:tc>
        <w:tc>
          <w:tcPr>
            <w:tcW w:w="2598" w:type="dxa"/>
          </w:tcPr>
          <w:p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  <w:lang w:val="en-US" w:eastAsia="zh-CN"/>
              </w:rPr>
              <w:t>YF25C</w:t>
            </w:r>
            <w:r>
              <w:t>State)</w:t>
            </w:r>
          </w:p>
        </w:tc>
        <w:tc>
          <w:tcPr>
            <w:tcW w:w="3712" w:type="dxa"/>
          </w:tcPr>
          <w:p>
            <w:r>
              <w:rPr>
                <w:rFonts w:hint="eastAsia"/>
              </w:rPr>
              <w:t>网络状态</w:t>
            </w:r>
            <w: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管道2滤棒计数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管道3滤棒计数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管道4滤棒计数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pQty5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pQty5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管道5滤棒计数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pQty6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pQty6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管道6滤棒计数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pQty7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pQty7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管道7滤棒计数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pQty8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pQty8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管道8滤棒计数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pQty9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pQty9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管道9滤棒计数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pQty10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pQty10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管道10滤棒计数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speed2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speed2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管道2滤棒速度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speed3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speed3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管道3滤棒速度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speed4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speed4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管道4滤棒速度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speed5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speed5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管道5滤棒速度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speed6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speed6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管道6滤棒速度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speed7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speed7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管道7滤棒速度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speed8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speed8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管道8滤棒速度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speed9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speed9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管道9滤棒速度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speed10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speed10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管道10滤棒速度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xpState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YB17BState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卸盘机状态  0: offline 1: online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trayQty1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trayQty1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1#卸盘机产量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  <w:lang w:val="en-US" w:eastAsia="zh-CN"/>
        </w:rPr>
        <w:t>提升机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早</w:t>
            </w:r>
            <w:r>
              <w:rPr>
                <w:rFonts w:hint="eastAsia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tState1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State1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tQty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pQty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......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</w:p>
        </w:tc>
        <w:tc>
          <w:tcPr>
            <w:tcW w:w="2285" w:type="dxa"/>
          </w:tcPr>
          <w:p>
            <w:pPr>
              <w:jc w:val="center"/>
            </w:pP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t>2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</w:t>
            </w:r>
            <w:r>
              <w:rPr>
                <w:rFonts w:hint="eastAsia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</w:p>
        </w:tc>
        <w:tc>
          <w:tcPr>
            <w:tcW w:w="2285" w:type="dxa"/>
          </w:tcPr>
          <w:p>
            <w:pPr>
              <w:jc w:val="center"/>
            </w:pP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</w:t>
            </w:r>
            <w:r>
              <w:rPr>
                <w:rFonts w:hint="eastAsia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</w:p>
        </w:tc>
        <w:tc>
          <w:tcPr>
            <w:tcW w:w="2285" w:type="dxa"/>
          </w:tcPr>
          <w:p>
            <w:pPr>
              <w:jc w:val="center"/>
            </w:pPr>
          </w:p>
        </w:tc>
        <w:tc>
          <w:tcPr>
            <w:tcW w:w="5095" w:type="dxa"/>
            <w:gridSpan w:val="2"/>
            <w:vMerge w:val="continue"/>
          </w:tcPr>
          <w:p/>
        </w:tc>
      </w:tr>
    </w:tbl>
    <w:p/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62"/>
        <w:gridCol w:w="3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36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ey名称</w:t>
            </w:r>
          </w:p>
        </w:tc>
        <w:tc>
          <w:tcPr>
            <w:tcW w:w="362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r>
              <w:t>online</w:t>
            </w:r>
          </w:p>
        </w:tc>
        <w:tc>
          <w:tcPr>
            <w:tcW w:w="2362" w:type="dxa"/>
          </w:tcPr>
          <w:p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  <w:lang w:val="en-US" w:eastAsia="zh-CN"/>
              </w:rPr>
              <w:t>CONVEYOR</w:t>
            </w:r>
            <w:r>
              <w:t>State)</w:t>
            </w:r>
          </w:p>
        </w:tc>
        <w:tc>
          <w:tcPr>
            <w:tcW w:w="3628" w:type="dxa"/>
          </w:tcPr>
          <w:p>
            <w:r>
              <w:rPr>
                <w:rFonts w:hint="eastAsia"/>
              </w:rPr>
              <w:t>网络状态</w:t>
            </w:r>
            <w: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r>
              <w:t>qty</w:t>
            </w:r>
          </w:p>
        </w:tc>
        <w:tc>
          <w:tcPr>
            <w:tcW w:w="2362" w:type="dxa"/>
          </w:tcPr>
          <w:p>
            <w:r>
              <w:rPr>
                <w:rFonts w:hint="eastAsia"/>
                <w:lang w:val="en-US" w:eastAsia="zh-CN"/>
              </w:rPr>
              <w:t>q</w:t>
            </w:r>
            <w:r>
              <w:t>ty</w:t>
            </w:r>
          </w:p>
        </w:tc>
        <w:tc>
          <w:tcPr>
            <w:tcW w:w="3628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4#排包机状态</w:t>
            </w:r>
          </w:p>
        </w:tc>
      </w:tr>
    </w:tbl>
    <w:p>
      <w:pPr>
        <w:pStyle w:val="35"/>
        <w:numPr>
          <w:numId w:val="0"/>
        </w:numPr>
        <w:spacing w:before="156" w:after="156"/>
        <w:ind w:leftChars="0"/>
      </w:pPr>
    </w:p>
    <w:p>
      <w:pPr>
        <w:pStyle w:val="32"/>
        <w:ind w:firstLine="420"/>
      </w:pPr>
    </w:p>
    <w:p>
      <w:pPr>
        <w:pStyle w:val="32"/>
        <w:ind w:firstLine="420"/>
      </w:pPr>
    </w:p>
    <w:p>
      <w:pPr>
        <w:pStyle w:val="32"/>
        <w:ind w:firstLine="420"/>
        <w:rPr>
          <w:rFonts w:hint="eastAsia"/>
        </w:rPr>
      </w:pPr>
    </w:p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p>
      <w:pPr>
        <w:rPr>
          <w:rFonts w:hint="eastAsia"/>
        </w:rPr>
      </w:pPr>
    </w:p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0">
                <wp:simplePos x="0" y="0"/>
                <wp:positionH relativeFrom="column">
                  <wp:posOffset>2209800</wp:posOffset>
                </wp:positionH>
                <wp:positionV relativeFrom="paragraph">
                  <wp:posOffset>183515</wp:posOffset>
                </wp:positionV>
                <wp:extent cx="1447800" cy="0"/>
                <wp:effectExtent l="0" t="0" r="0" b="0"/>
                <wp:wrapNone/>
                <wp:docPr id="5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174pt;margin-top:14.45pt;height:0pt;width:114pt;z-index:251662336;mso-width-relative:page;mso-height-relative:page;" filled="f" stroked="t" coordsize="21600,21600" o:allowoverlap="f" o:gfxdata="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/pWat1wAAAAkBAAAPAAAAAAAAAAEAIAAAACIAAABk&#10;cnMvZG93bnJldi54bWxQSwECFAAUAAAACACHTuJAXJ6jVc4BAACO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headerReference r:id="rId4" w:type="default"/>
      <w:footerReference r:id="rId6" w:type="default"/>
      <w:headerReference r:id="rId5" w:type="even"/>
      <w:pgSz w:w="11906" w:h="16838"/>
      <w:pgMar w:top="1588" w:right="1701" w:bottom="1588" w:left="170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rStyle w:val="28"/>
      </w:rPr>
      <w:fldChar w:fldCharType="begin"/>
    </w:r>
    <w:r>
      <w:rPr>
        <w:rStyle w:val="28"/>
      </w:rPr>
      <w:instrText xml:space="preserve"> PAGE </w:instrText>
    </w:r>
    <w:r>
      <w:rPr>
        <w:rStyle w:val="28"/>
      </w:rPr>
      <w:fldChar w:fldCharType="separate"/>
    </w:r>
    <w:r>
      <w:rPr>
        <w:rStyle w:val="28"/>
        <w:lang/>
      </w:rPr>
      <w:t>1</w:t>
    </w:r>
    <w:r>
      <w:rPr>
        <w:rStyle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  <w:ind w:firstLine="0" w:firstLineChars="0"/>
    </w:pPr>
    <w:r>
      <w:rPr>
        <w:lang/>
      </w:rPr>
      <w:drawing>
        <wp:inline distT="0" distB="0" distL="114300" distR="114300">
          <wp:extent cx="2369820" cy="401955"/>
          <wp:effectExtent l="0" t="0" r="11430" b="17145"/>
          <wp:docPr id="6" name="图片 13" descr="C:\Users\liuyantao\Documents\LOGO组合\最终定稿logo方案\渐变色\兰宝logo渐变0907-左右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3" descr="C:\Users\liuyantao\Documents\LOGO组合\最终定稿logo方案\渐变色\兰宝logo渐变0907-左右-01.png"/>
                  <pic:cNvPicPr>
                    <a:picLocks noChangeAspect="1"/>
                  </pic:cNvPicPr>
                </pic:nvPicPr>
                <pic:blipFill>
                  <a:blip r:embed="rId1"/>
                  <a:srcRect l="18263" t="43817" r="14503" b="39955"/>
                  <a:stretch>
                    <a:fillRect/>
                  </a:stretch>
                </pic:blipFill>
                <pic:spPr>
                  <a:xfrm>
                    <a:off x="0" y="0"/>
                    <a:ext cx="2369820" cy="401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4"/>
      <w:tblW w:w="8720" w:type="dxa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514"/>
      <w:gridCol w:w="4206"/>
    </w:tblGrid>
    <w:tr>
      <w:tblPrEx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514" w:type="dxa"/>
          <w:shd w:val="clear" w:color="auto" w:fill="auto"/>
          <w:noWrap w:val="0"/>
          <w:vAlign w:val="top"/>
        </w:tcPr>
        <w:p>
          <w:pPr>
            <w:pStyle w:val="14"/>
            <w:pBdr>
              <w:bottom w:val="none" w:color="auto" w:sz="0" w:space="0"/>
            </w:pBdr>
            <w:jc w:val="left"/>
            <w:rPr>
              <w:rFonts w:hint="eastAsia" w:ascii="Calibri" w:hAnsi="Calibri"/>
            </w:rPr>
          </w:pPr>
          <w:r>
            <w:rPr>
              <w:rFonts w:ascii="Calibri" w:hAnsi="Calibri"/>
              <w:lang/>
            </w:rPr>
            <w:drawing>
              <wp:inline distT="0" distB="0" distL="114300" distR="114300">
                <wp:extent cx="1543685" cy="286385"/>
                <wp:effectExtent l="0" t="0" r="18415" b="18415"/>
                <wp:docPr id="7" name="Picture 2" descr="渐变logo-左右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2" descr="渐变logo-左右-0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19858" t="43559" r="14914" b="3929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368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06" w:type="dxa"/>
          <w:shd w:val="clear" w:color="auto" w:fill="auto"/>
          <w:noWrap w:val="0"/>
          <w:vAlign w:val="bottom"/>
        </w:tcPr>
        <w:p>
          <w:pPr>
            <w:pStyle w:val="14"/>
            <w:pBdr>
              <w:bottom w:val="none" w:color="auto" w:sz="0" w:space="0"/>
            </w:pBdr>
            <w:jc w:val="right"/>
            <w:rPr>
              <w:rFonts w:hint="eastAsia" w:ascii="Calibri" w:hAnsi="Calibri"/>
            </w:rPr>
          </w:pPr>
        </w:p>
      </w:tc>
    </w:tr>
  </w:tbl>
  <w:p>
    <w:pPr>
      <w:pStyle w:val="14"/>
      <w:spacing w:line="0" w:lineRule="atLeast"/>
      <w:jc w:val="left"/>
      <w:rPr>
        <w:rFonts w:hint="eastAsia"/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0BCD"/>
    <w:multiLevelType w:val="multilevel"/>
    <w:tmpl w:val="13560BCD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46D4A25"/>
    <w:multiLevelType w:val="multilevel"/>
    <w:tmpl w:val="146D4A25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5887E98"/>
    <w:multiLevelType w:val="multilevel"/>
    <w:tmpl w:val="25887E98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5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6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37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38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39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40"/>
      <w:suff w:val="nothing"/>
      <w:lvlText w:val="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3">
    <w:nsid w:val="2F3A0C50"/>
    <w:multiLevelType w:val="multilevel"/>
    <w:tmpl w:val="2F3A0C5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8792B49"/>
    <w:multiLevelType w:val="multilevel"/>
    <w:tmpl w:val="38792B49"/>
    <w:lvl w:ilvl="0" w:tentative="0">
      <w:start w:val="1"/>
      <w:numFmt w:val="bullet"/>
      <w:pStyle w:val="45"/>
      <w:lvlText w:val=""/>
      <w:lvlJc w:val="left"/>
      <w:pPr>
        <w:tabs>
          <w:tab w:val="left" w:pos="1920"/>
        </w:tabs>
        <w:ind w:left="192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5">
    <w:nsid w:val="455B7A39"/>
    <w:multiLevelType w:val="multilevel"/>
    <w:tmpl w:val="455B7A39"/>
    <w:lvl w:ilvl="0" w:tentative="0">
      <w:start w:val="1"/>
      <w:numFmt w:val="decimal"/>
      <w:pStyle w:val="47"/>
      <w:lvlText w:val="%1)"/>
      <w:lvlJc w:val="left"/>
      <w:pPr>
        <w:tabs>
          <w:tab w:val="left" w:pos="1440"/>
        </w:tabs>
        <w:ind w:left="1440" w:hanging="482"/>
      </w:pPr>
      <w:rPr>
        <w:rFonts w:hint="eastAsia"/>
      </w:rPr>
    </w:lvl>
    <w:lvl w:ilvl="1" w:tentative="0">
      <w:start w:val="1"/>
      <w:numFmt w:val="decimal"/>
      <w:lvlRestart w:val="0"/>
      <w:lvlText w:val="%2)"/>
      <w:lvlJc w:val="left"/>
      <w:pPr>
        <w:tabs>
          <w:tab w:val="left" w:pos="902"/>
        </w:tabs>
        <w:ind w:left="902" w:hanging="482"/>
      </w:pPr>
      <w:rPr>
        <w:rFonts w:hint="eastAsia"/>
        <w:sz w:val="24"/>
        <w:szCs w:val="24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6420D3C"/>
    <w:multiLevelType w:val="multilevel"/>
    <w:tmpl w:val="46420D3C"/>
    <w:lvl w:ilvl="0" w:tentative="0">
      <w:start w:val="1"/>
      <w:numFmt w:val="decimal"/>
      <w:pStyle w:val="41"/>
      <w:suff w:val="nothing"/>
      <w:lvlText w:val="图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7">
    <w:nsid w:val="49E75A57"/>
    <w:multiLevelType w:val="multilevel"/>
    <w:tmpl w:val="49E75A57"/>
    <w:lvl w:ilvl="0" w:tentative="0">
      <w:start w:val="1"/>
      <w:numFmt w:val="lowerLetter"/>
      <w:pStyle w:val="46"/>
      <w:lvlText w:val="%1)"/>
      <w:lvlJc w:val="left"/>
      <w:pPr>
        <w:tabs>
          <w:tab w:val="left" w:pos="964"/>
        </w:tabs>
        <w:ind w:left="964" w:hanging="482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535242EC"/>
    <w:multiLevelType w:val="multilevel"/>
    <w:tmpl w:val="535242EC"/>
    <w:lvl w:ilvl="0" w:tentative="0">
      <w:start w:val="1"/>
      <w:numFmt w:val="bullet"/>
      <w:pStyle w:val="43"/>
      <w:lvlText w:val="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5E826D4A"/>
    <w:multiLevelType w:val="multilevel"/>
    <w:tmpl w:val="5E826D4A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62CC6AD5"/>
    <w:multiLevelType w:val="multilevel"/>
    <w:tmpl w:val="62CC6AD5"/>
    <w:lvl w:ilvl="0" w:tentative="0">
      <w:start w:val="1"/>
      <w:numFmt w:val="decimal"/>
      <w:pStyle w:val="34"/>
      <w:suff w:val="nothing"/>
      <w:lvlText w:val="表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11">
    <w:nsid w:val="662C78A0"/>
    <w:multiLevelType w:val="multilevel"/>
    <w:tmpl w:val="662C78A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7259C4"/>
    <w:multiLevelType w:val="multilevel"/>
    <w:tmpl w:val="677259C4"/>
    <w:lvl w:ilvl="0" w:tentative="0">
      <w:start w:val="1"/>
      <w:numFmt w:val="bullet"/>
      <w:pStyle w:val="44"/>
      <w:lvlText w:val=""/>
      <w:lvlJc w:val="left"/>
      <w:pPr>
        <w:tabs>
          <w:tab w:val="left" w:pos="1440"/>
        </w:tabs>
        <w:ind w:left="144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746B7C49"/>
    <w:multiLevelType w:val="multilevel"/>
    <w:tmpl w:val="746B7C49"/>
    <w:lvl w:ilvl="0" w:tentative="0">
      <w:start w:val="1"/>
      <w:numFmt w:val="upperLetter"/>
      <w:pStyle w:val="51"/>
      <w:suff w:val="nothing"/>
      <w:lvlText w:val="附　录　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50"/>
      <w:suff w:val="nothing"/>
      <w:lvlText w:val="%1.%2　"/>
      <w:lvlJc w:val="left"/>
      <w:pPr>
        <w:ind w:left="0" w:firstLine="0"/>
      </w:pPr>
      <w:rPr>
        <w:rFonts w:hint="eastAsia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pStyle w:val="49"/>
      <w:suff w:val="nothing"/>
      <w:lvlText w:val="%1.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3"/>
      <w:suff w:val="nothing"/>
      <w:lvlText w:val="%1.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54"/>
      <w:suff w:val="nothing"/>
      <w:lvlText w:val="%1.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55"/>
      <w:suff w:val="nothing"/>
      <w:lvlText w:val="图%1.%6　"/>
      <w:lvlJc w:val="left"/>
      <w:pPr>
        <w:ind w:left="0" w:firstLine="0"/>
      </w:pPr>
    </w:lvl>
    <w:lvl w:ilvl="6" w:tentative="0">
      <w:start w:val="1"/>
      <w:numFmt w:val="decimal"/>
      <w:lvlRestart w:val="5"/>
      <w:pStyle w:val="56"/>
      <w:suff w:val="nothing"/>
      <w:lvlText w:val="表%1.%7　"/>
      <w:lvlJc w:val="left"/>
      <w:pPr>
        <w:ind w:left="0" w:firstLine="0"/>
      </w:p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8"/>
  </w:num>
  <w:num w:numId="5">
    <w:abstractNumId w:val="12"/>
  </w:num>
  <w:num w:numId="6">
    <w:abstractNumId w:val="4"/>
  </w:num>
  <w:num w:numId="7">
    <w:abstractNumId w:val="7"/>
  </w:num>
  <w:num w:numId="8">
    <w:abstractNumId w:val="5"/>
  </w:num>
  <w:num w:numId="9">
    <w:abstractNumId w:val="13"/>
  </w:num>
  <w:num w:numId="10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9"/>
  </w:num>
  <w:num w:numId="13">
    <w:abstractNumId w:val="1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72774"/>
    <w:rsid w:val="00014860"/>
    <w:rsid w:val="000162E0"/>
    <w:rsid w:val="0002403B"/>
    <w:rsid w:val="00026C4C"/>
    <w:rsid w:val="00047B76"/>
    <w:rsid w:val="00054087"/>
    <w:rsid w:val="000867C2"/>
    <w:rsid w:val="000D0031"/>
    <w:rsid w:val="000D0D34"/>
    <w:rsid w:val="000D1872"/>
    <w:rsid w:val="000D7D76"/>
    <w:rsid w:val="000F0214"/>
    <w:rsid w:val="001034FE"/>
    <w:rsid w:val="00106B38"/>
    <w:rsid w:val="00131168"/>
    <w:rsid w:val="00142198"/>
    <w:rsid w:val="00145344"/>
    <w:rsid w:val="00177D7C"/>
    <w:rsid w:val="00177E76"/>
    <w:rsid w:val="00181B57"/>
    <w:rsid w:val="00195BFC"/>
    <w:rsid w:val="00196699"/>
    <w:rsid w:val="001B7EC0"/>
    <w:rsid w:val="001E6F4B"/>
    <w:rsid w:val="00203157"/>
    <w:rsid w:val="00203F58"/>
    <w:rsid w:val="00205843"/>
    <w:rsid w:val="002068D8"/>
    <w:rsid w:val="00210012"/>
    <w:rsid w:val="00210D56"/>
    <w:rsid w:val="00215BB9"/>
    <w:rsid w:val="00226DA7"/>
    <w:rsid w:val="002355E0"/>
    <w:rsid w:val="00247F66"/>
    <w:rsid w:val="002639A7"/>
    <w:rsid w:val="00265538"/>
    <w:rsid w:val="002849F1"/>
    <w:rsid w:val="002C0C8D"/>
    <w:rsid w:val="002C6A4A"/>
    <w:rsid w:val="002C7E42"/>
    <w:rsid w:val="002E0141"/>
    <w:rsid w:val="003077CC"/>
    <w:rsid w:val="00307EFB"/>
    <w:rsid w:val="00325A39"/>
    <w:rsid w:val="00337EA5"/>
    <w:rsid w:val="00351133"/>
    <w:rsid w:val="00360FF6"/>
    <w:rsid w:val="0036211C"/>
    <w:rsid w:val="003A3B3B"/>
    <w:rsid w:val="003C1204"/>
    <w:rsid w:val="003E30BB"/>
    <w:rsid w:val="003F4E66"/>
    <w:rsid w:val="00406378"/>
    <w:rsid w:val="00432AA4"/>
    <w:rsid w:val="00433F22"/>
    <w:rsid w:val="004538EA"/>
    <w:rsid w:val="00453AAD"/>
    <w:rsid w:val="0045408D"/>
    <w:rsid w:val="00461A0B"/>
    <w:rsid w:val="00465F89"/>
    <w:rsid w:val="00482DB2"/>
    <w:rsid w:val="0048782F"/>
    <w:rsid w:val="0049514B"/>
    <w:rsid w:val="00497F72"/>
    <w:rsid w:val="004A3E98"/>
    <w:rsid w:val="004A52B9"/>
    <w:rsid w:val="004B4321"/>
    <w:rsid w:val="004C237B"/>
    <w:rsid w:val="004F302A"/>
    <w:rsid w:val="00513F5C"/>
    <w:rsid w:val="00517B1F"/>
    <w:rsid w:val="005508DD"/>
    <w:rsid w:val="00570DE0"/>
    <w:rsid w:val="00592999"/>
    <w:rsid w:val="005A7643"/>
    <w:rsid w:val="005B6D69"/>
    <w:rsid w:val="005C3CCF"/>
    <w:rsid w:val="005D63BD"/>
    <w:rsid w:val="005F224D"/>
    <w:rsid w:val="00626FF7"/>
    <w:rsid w:val="00627396"/>
    <w:rsid w:val="00634614"/>
    <w:rsid w:val="00641D83"/>
    <w:rsid w:val="00644375"/>
    <w:rsid w:val="00647817"/>
    <w:rsid w:val="00647E41"/>
    <w:rsid w:val="006572EC"/>
    <w:rsid w:val="00677E8A"/>
    <w:rsid w:val="00681786"/>
    <w:rsid w:val="006952FE"/>
    <w:rsid w:val="006960F5"/>
    <w:rsid w:val="006C19F4"/>
    <w:rsid w:val="006E03DA"/>
    <w:rsid w:val="006E416C"/>
    <w:rsid w:val="006F22DF"/>
    <w:rsid w:val="006F42E7"/>
    <w:rsid w:val="006F5FA8"/>
    <w:rsid w:val="007004BC"/>
    <w:rsid w:val="00724214"/>
    <w:rsid w:val="00726314"/>
    <w:rsid w:val="00727B2C"/>
    <w:rsid w:val="00732748"/>
    <w:rsid w:val="007452E5"/>
    <w:rsid w:val="007529CB"/>
    <w:rsid w:val="00756BB4"/>
    <w:rsid w:val="00767EDE"/>
    <w:rsid w:val="00781CD5"/>
    <w:rsid w:val="00787758"/>
    <w:rsid w:val="007A0316"/>
    <w:rsid w:val="007A3C9F"/>
    <w:rsid w:val="007A7320"/>
    <w:rsid w:val="007B6135"/>
    <w:rsid w:val="007D15CC"/>
    <w:rsid w:val="007E0E76"/>
    <w:rsid w:val="008035EF"/>
    <w:rsid w:val="008206D2"/>
    <w:rsid w:val="00821C29"/>
    <w:rsid w:val="00827BF9"/>
    <w:rsid w:val="0086241F"/>
    <w:rsid w:val="00877791"/>
    <w:rsid w:val="00887856"/>
    <w:rsid w:val="00890726"/>
    <w:rsid w:val="008C0902"/>
    <w:rsid w:val="008D715F"/>
    <w:rsid w:val="008F16FD"/>
    <w:rsid w:val="009074D7"/>
    <w:rsid w:val="00913B93"/>
    <w:rsid w:val="00917066"/>
    <w:rsid w:val="00937799"/>
    <w:rsid w:val="00940575"/>
    <w:rsid w:val="00945EE3"/>
    <w:rsid w:val="009525C5"/>
    <w:rsid w:val="00953AAF"/>
    <w:rsid w:val="009627B0"/>
    <w:rsid w:val="0099118E"/>
    <w:rsid w:val="009B2068"/>
    <w:rsid w:val="009C2BFC"/>
    <w:rsid w:val="009D4944"/>
    <w:rsid w:val="009F3760"/>
    <w:rsid w:val="00A11070"/>
    <w:rsid w:val="00A268A7"/>
    <w:rsid w:val="00A3289B"/>
    <w:rsid w:val="00A34819"/>
    <w:rsid w:val="00A35777"/>
    <w:rsid w:val="00A446BD"/>
    <w:rsid w:val="00A446ED"/>
    <w:rsid w:val="00A57B71"/>
    <w:rsid w:val="00AB6D80"/>
    <w:rsid w:val="00AC2798"/>
    <w:rsid w:val="00AC4A7E"/>
    <w:rsid w:val="00AD6C3A"/>
    <w:rsid w:val="00AF20FD"/>
    <w:rsid w:val="00B10879"/>
    <w:rsid w:val="00B17FB1"/>
    <w:rsid w:val="00B26458"/>
    <w:rsid w:val="00B35620"/>
    <w:rsid w:val="00B469AA"/>
    <w:rsid w:val="00B56058"/>
    <w:rsid w:val="00B579D8"/>
    <w:rsid w:val="00B61BEA"/>
    <w:rsid w:val="00B620B6"/>
    <w:rsid w:val="00B813FB"/>
    <w:rsid w:val="00B82A92"/>
    <w:rsid w:val="00B83104"/>
    <w:rsid w:val="00B92BEC"/>
    <w:rsid w:val="00B94BFB"/>
    <w:rsid w:val="00B96A65"/>
    <w:rsid w:val="00BB2B04"/>
    <w:rsid w:val="00BC1048"/>
    <w:rsid w:val="00BF2B64"/>
    <w:rsid w:val="00C13D4C"/>
    <w:rsid w:val="00C47A3B"/>
    <w:rsid w:val="00C56DEE"/>
    <w:rsid w:val="00C67609"/>
    <w:rsid w:val="00C85635"/>
    <w:rsid w:val="00C875C7"/>
    <w:rsid w:val="00C91EB3"/>
    <w:rsid w:val="00C926F1"/>
    <w:rsid w:val="00C94226"/>
    <w:rsid w:val="00C94C8D"/>
    <w:rsid w:val="00C96654"/>
    <w:rsid w:val="00C96DA3"/>
    <w:rsid w:val="00CA3526"/>
    <w:rsid w:val="00CA7490"/>
    <w:rsid w:val="00CC708B"/>
    <w:rsid w:val="00CD282E"/>
    <w:rsid w:val="00CD58FB"/>
    <w:rsid w:val="00CE4FB2"/>
    <w:rsid w:val="00D22BA0"/>
    <w:rsid w:val="00D30104"/>
    <w:rsid w:val="00D475F9"/>
    <w:rsid w:val="00D505DD"/>
    <w:rsid w:val="00D50725"/>
    <w:rsid w:val="00D52EAC"/>
    <w:rsid w:val="00D66E8C"/>
    <w:rsid w:val="00D75753"/>
    <w:rsid w:val="00D81B43"/>
    <w:rsid w:val="00DA0856"/>
    <w:rsid w:val="00DA260B"/>
    <w:rsid w:val="00DA7536"/>
    <w:rsid w:val="00DB01DE"/>
    <w:rsid w:val="00DC23CD"/>
    <w:rsid w:val="00DC2834"/>
    <w:rsid w:val="00DD19CE"/>
    <w:rsid w:val="00DD3E0E"/>
    <w:rsid w:val="00DD71CF"/>
    <w:rsid w:val="00DF7B98"/>
    <w:rsid w:val="00E12FE8"/>
    <w:rsid w:val="00E15303"/>
    <w:rsid w:val="00E21699"/>
    <w:rsid w:val="00E22523"/>
    <w:rsid w:val="00E25238"/>
    <w:rsid w:val="00E266E0"/>
    <w:rsid w:val="00E41677"/>
    <w:rsid w:val="00E46B1E"/>
    <w:rsid w:val="00E51902"/>
    <w:rsid w:val="00E60B66"/>
    <w:rsid w:val="00E84F2C"/>
    <w:rsid w:val="00E97A21"/>
    <w:rsid w:val="00EB15F4"/>
    <w:rsid w:val="00EB49E1"/>
    <w:rsid w:val="00ED0394"/>
    <w:rsid w:val="00EE21BB"/>
    <w:rsid w:val="00EF0896"/>
    <w:rsid w:val="00F07FF4"/>
    <w:rsid w:val="00F179EB"/>
    <w:rsid w:val="00F25D58"/>
    <w:rsid w:val="00F3202D"/>
    <w:rsid w:val="00F32EB5"/>
    <w:rsid w:val="00F4220E"/>
    <w:rsid w:val="00F456C9"/>
    <w:rsid w:val="00F47434"/>
    <w:rsid w:val="00F512C2"/>
    <w:rsid w:val="00F656FE"/>
    <w:rsid w:val="00F7603E"/>
    <w:rsid w:val="00F82005"/>
    <w:rsid w:val="00F91B4E"/>
    <w:rsid w:val="00FA5587"/>
    <w:rsid w:val="00FD1013"/>
    <w:rsid w:val="00FD7FAF"/>
    <w:rsid w:val="06F72774"/>
    <w:rsid w:val="086530B7"/>
    <w:rsid w:val="0B285B41"/>
    <w:rsid w:val="128F333D"/>
    <w:rsid w:val="23726F6B"/>
    <w:rsid w:val="32F859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name="footnote text"/>
    <w:lsdException w:unhideWhenUsed="0" w:uiPriority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name="endnote reference"/>
    <w:lsdException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00" w:lineRule="auto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6">
    <w:name w:val="Default Paragraph Font"/>
    <w:semiHidden/>
    <w:uiPriority w:val="0"/>
  </w:style>
  <w:style w:type="table" w:default="1" w:styleId="24">
    <w:name w:val="Normal Table"/>
    <w:semiHidden/>
    <w:uiPriority w:val="0"/>
    <w:tblPr>
      <w:tblStyle w:val="24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semiHidden/>
    <w:uiPriority w:val="0"/>
    <w:pPr>
      <w:ind w:left="2520" w:leftChars="1200"/>
    </w:pPr>
  </w:style>
  <w:style w:type="paragraph" w:styleId="6">
    <w:name w:val="annotation text"/>
    <w:basedOn w:val="1"/>
    <w:semiHidden/>
    <w:uiPriority w:val="0"/>
    <w:pPr>
      <w:jc w:val="left"/>
    </w:pPr>
  </w:style>
  <w:style w:type="paragraph" w:styleId="7">
    <w:name w:val="Body Text"/>
    <w:basedOn w:val="1"/>
    <w:link w:val="58"/>
    <w:uiPriority w:val="0"/>
  </w:style>
  <w:style w:type="paragraph" w:styleId="8">
    <w:name w:val="toc 5"/>
    <w:basedOn w:val="1"/>
    <w:next w:val="1"/>
    <w:semiHidden/>
    <w:uiPriority w:val="0"/>
    <w:pPr>
      <w:ind w:left="1680" w:leftChars="800"/>
    </w:pPr>
  </w:style>
  <w:style w:type="paragraph" w:styleId="9">
    <w:name w:val="toc 3"/>
    <w:basedOn w:val="1"/>
    <w:next w:val="1"/>
    <w:semiHidden/>
    <w:uiPriority w:val="0"/>
    <w:pPr>
      <w:ind w:left="840" w:leftChars="400"/>
    </w:pPr>
  </w:style>
  <w:style w:type="paragraph" w:styleId="10">
    <w:name w:val="toc 8"/>
    <w:basedOn w:val="1"/>
    <w:next w:val="1"/>
    <w:semiHidden/>
    <w:uiPriority w:val="0"/>
    <w:pPr>
      <w:ind w:left="2940" w:leftChars="1400"/>
    </w:pPr>
  </w:style>
  <w:style w:type="paragraph" w:styleId="11">
    <w:name w:val="endnote text"/>
    <w:basedOn w:val="1"/>
    <w:semiHidden/>
    <w:uiPriority w:val="0"/>
    <w:pPr>
      <w:jc w:val="left"/>
    </w:pPr>
  </w:style>
  <w:style w:type="paragraph" w:styleId="12">
    <w:name w:val="Balloon Text"/>
    <w:basedOn w:val="1"/>
    <w:semiHidden/>
    <w:uiPriority w:val="0"/>
    <w:rPr>
      <w:sz w:val="18"/>
      <w:szCs w:val="18"/>
    </w:rPr>
  </w:style>
  <w:style w:type="paragraph" w:styleId="13">
    <w:name w:val="footer"/>
    <w:basedOn w:val="1"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14">
    <w:name w:val="header"/>
    <w:basedOn w:val="1"/>
    <w:link w:val="6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15">
    <w:name w:val="toc 1"/>
    <w:basedOn w:val="1"/>
    <w:next w:val="1"/>
    <w:semiHidden/>
    <w:uiPriority w:val="0"/>
  </w:style>
  <w:style w:type="paragraph" w:styleId="16">
    <w:name w:val="toc 4"/>
    <w:basedOn w:val="1"/>
    <w:next w:val="1"/>
    <w:semiHidden/>
    <w:uiPriority w:val="0"/>
    <w:pPr>
      <w:ind w:left="1260" w:leftChars="600"/>
    </w:pPr>
  </w:style>
  <w:style w:type="paragraph" w:styleId="17">
    <w:name w:val="footnote text"/>
    <w:basedOn w:val="1"/>
    <w:semiHidden/>
    <w:uiPriority w:val="0"/>
    <w:pPr>
      <w:jc w:val="left"/>
    </w:pPr>
    <w:rPr>
      <w:sz w:val="18"/>
      <w:szCs w:val="18"/>
    </w:rPr>
  </w:style>
  <w:style w:type="paragraph" w:styleId="18">
    <w:name w:val="toc 6"/>
    <w:basedOn w:val="1"/>
    <w:next w:val="1"/>
    <w:semiHidden/>
    <w:uiPriority w:val="0"/>
    <w:pPr>
      <w:ind w:left="2100" w:leftChars="1000"/>
    </w:pPr>
  </w:style>
  <w:style w:type="paragraph" w:styleId="19">
    <w:name w:val="toc 2"/>
    <w:basedOn w:val="1"/>
    <w:next w:val="1"/>
    <w:semiHidden/>
    <w:uiPriority w:val="0"/>
    <w:pPr>
      <w:ind w:left="420" w:leftChars="200"/>
    </w:pPr>
  </w:style>
  <w:style w:type="paragraph" w:styleId="20">
    <w:name w:val="toc 9"/>
    <w:basedOn w:val="1"/>
    <w:next w:val="1"/>
    <w:semiHidden/>
    <w:uiPriority w:val="0"/>
    <w:pPr>
      <w:ind w:left="3360" w:leftChars="1600"/>
    </w:pPr>
  </w:style>
  <w:style w:type="paragraph" w:styleId="21">
    <w:name w:val="HTML Preformatted"/>
    <w:basedOn w:val="1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paragraph" w:styleId="22">
    <w:name w:val="annotation subject"/>
    <w:basedOn w:val="6"/>
    <w:next w:val="6"/>
    <w:semiHidden/>
    <w:uiPriority w:val="0"/>
    <w:rPr>
      <w:b/>
      <w:bCs/>
    </w:rPr>
  </w:style>
  <w:style w:type="paragraph" w:styleId="23">
    <w:name w:val="Body Text First Indent"/>
    <w:basedOn w:val="7"/>
    <w:link w:val="59"/>
    <w:semiHidden/>
    <w:unhideWhenUsed/>
    <w:uiPriority w:val="99"/>
    <w:pPr>
      <w:spacing w:after="120"/>
      <w:ind w:firstLine="420" w:firstLineChars="100"/>
    </w:pPr>
  </w:style>
  <w:style w:type="table" w:styleId="25">
    <w:name w:val="Table Grid"/>
    <w:basedOn w:val="24"/>
    <w:qFormat/>
    <w:uiPriority w:val="99"/>
    <w:rPr>
      <w:rFonts w:ascii="Calibri" w:hAnsi="Calibri" w:eastAsia="宋体" w:cs="Times New Roman"/>
    </w:rPr>
    <w:tblPr>
      <w:tblStyle w:val="2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7">
    <w:name w:val="endnote reference"/>
    <w:semiHidden/>
    <w:uiPriority w:val="0"/>
    <w:rPr>
      <w:vertAlign w:val="superscript"/>
    </w:rPr>
  </w:style>
  <w:style w:type="character" w:styleId="28">
    <w:name w:val="page number"/>
    <w:basedOn w:val="26"/>
    <w:uiPriority w:val="0"/>
  </w:style>
  <w:style w:type="character" w:styleId="29">
    <w:name w:val="Hyperlink"/>
    <w:uiPriority w:val="0"/>
    <w:rPr>
      <w:color w:val="0000FF"/>
      <w:u w:val="single"/>
    </w:rPr>
  </w:style>
  <w:style w:type="character" w:styleId="30">
    <w:name w:val="annotation reference"/>
    <w:semiHidden/>
    <w:uiPriority w:val="0"/>
    <w:rPr>
      <w:sz w:val="21"/>
      <w:szCs w:val="21"/>
    </w:rPr>
  </w:style>
  <w:style w:type="character" w:styleId="31">
    <w:name w:val="footnote reference"/>
    <w:semiHidden/>
    <w:uiPriority w:val="0"/>
    <w:rPr>
      <w:vertAlign w:val="superscript"/>
    </w:rPr>
  </w:style>
  <w:style w:type="paragraph" w:customStyle="1" w:styleId="32">
    <w:name w:val="段"/>
    <w:basedOn w:val="1"/>
    <w:qFormat/>
    <w:uiPriority w:val="0"/>
    <w:pPr>
      <w:spacing w:line="300" w:lineRule="auto"/>
      <w:ind w:firstLine="200" w:firstLineChars="200"/>
    </w:pPr>
    <w:rPr>
      <w:rFonts w:cs="宋体"/>
      <w:sz w:val="21"/>
      <w:szCs w:val="20"/>
    </w:rPr>
  </w:style>
  <w:style w:type="paragraph" w:customStyle="1" w:styleId="33">
    <w:name w:val="目次、文档名称标题"/>
    <w:qFormat/>
    <w:uiPriority w:val="0"/>
    <w:pPr>
      <w:snapToGrid w:val="0"/>
      <w:spacing w:before="100" w:beforeLines="100" w:after="50" w:afterLines="50" w:line="360" w:lineRule="auto"/>
      <w:jc w:val="center"/>
    </w:pPr>
    <w:rPr>
      <w:rFonts w:eastAsia="黑体"/>
      <w:kern w:val="2"/>
      <w:sz w:val="36"/>
      <w:szCs w:val="24"/>
      <w:lang w:val="en-US" w:eastAsia="zh-CN" w:bidi="ar-SA"/>
    </w:rPr>
  </w:style>
  <w:style w:type="paragraph" w:customStyle="1" w:styleId="34">
    <w:name w:val="正文表标题"/>
    <w:next w:val="32"/>
    <w:qFormat/>
    <w:uiPriority w:val="0"/>
    <w:pPr>
      <w:numPr>
        <w:ilvl w:val="0"/>
        <w:numId w:val="1"/>
      </w:numPr>
      <w:snapToGrid w:val="0"/>
      <w:spacing w:line="300" w:lineRule="auto"/>
      <w:jc w:val="center"/>
    </w:pPr>
    <w:rPr>
      <w:kern w:val="2"/>
      <w:sz w:val="21"/>
      <w:szCs w:val="24"/>
      <w:lang w:val="en-US" w:eastAsia="zh-CN" w:bidi="ar-SA"/>
    </w:rPr>
  </w:style>
  <w:style w:type="paragraph" w:customStyle="1" w:styleId="35">
    <w:name w:val="章标题"/>
    <w:next w:val="32"/>
    <w:qFormat/>
    <w:uiPriority w:val="0"/>
    <w:pPr>
      <w:numPr>
        <w:ilvl w:val="1"/>
        <w:numId w:val="2"/>
      </w:numPr>
      <w:snapToGrid w:val="0"/>
      <w:spacing w:before="50" w:beforeLines="50" w:after="50" w:afterLines="50" w:line="300" w:lineRule="auto"/>
      <w:outlineLvl w:val="0"/>
    </w:pPr>
    <w:rPr>
      <w:rFonts w:ascii="黑体" w:eastAsia="黑体"/>
      <w:kern w:val="2"/>
      <w:sz w:val="32"/>
      <w:szCs w:val="24"/>
      <w:lang w:val="en-US" w:eastAsia="zh-CN" w:bidi="ar-SA"/>
    </w:rPr>
  </w:style>
  <w:style w:type="paragraph" w:customStyle="1" w:styleId="36">
    <w:name w:val="一级条标题"/>
    <w:basedOn w:val="35"/>
    <w:qFormat/>
    <w:uiPriority w:val="0"/>
    <w:pPr>
      <w:numPr>
        <w:ilvl w:val="2"/>
        <w:numId w:val="2"/>
      </w:numPr>
      <w:spacing w:before="0" w:beforeLines="0" w:after="0" w:afterLines="0" w:line="360" w:lineRule="auto"/>
    </w:pPr>
    <w:rPr>
      <w:rFonts w:eastAsia="宋体"/>
      <w:b/>
      <w:sz w:val="28"/>
    </w:rPr>
  </w:style>
  <w:style w:type="paragraph" w:customStyle="1" w:styleId="37">
    <w:name w:val="二级条标题"/>
    <w:basedOn w:val="36"/>
    <w:qFormat/>
    <w:uiPriority w:val="0"/>
    <w:pPr>
      <w:numPr>
        <w:ilvl w:val="3"/>
        <w:numId w:val="2"/>
      </w:numPr>
      <w:spacing w:line="300" w:lineRule="auto"/>
    </w:pPr>
    <w:rPr>
      <w:sz w:val="24"/>
    </w:rPr>
  </w:style>
  <w:style w:type="paragraph" w:customStyle="1" w:styleId="38">
    <w:name w:val="三级条标题"/>
    <w:basedOn w:val="37"/>
    <w:qFormat/>
    <w:uiPriority w:val="0"/>
    <w:pPr>
      <w:numPr>
        <w:ilvl w:val="4"/>
        <w:numId w:val="2"/>
      </w:numPr>
      <w:outlineLvl w:val="9"/>
    </w:pPr>
    <w:rPr>
      <w:b w:val="0"/>
      <w:sz w:val="21"/>
    </w:rPr>
  </w:style>
  <w:style w:type="paragraph" w:customStyle="1" w:styleId="39">
    <w:name w:val="四级条标题"/>
    <w:basedOn w:val="38"/>
    <w:qFormat/>
    <w:uiPriority w:val="0"/>
    <w:pPr>
      <w:numPr>
        <w:ilvl w:val="5"/>
        <w:numId w:val="2"/>
      </w:numPr>
    </w:pPr>
    <w:rPr>
      <w:sz w:val="21"/>
    </w:rPr>
  </w:style>
  <w:style w:type="paragraph" w:customStyle="1" w:styleId="40">
    <w:name w:val="五级条标题"/>
    <w:basedOn w:val="39"/>
    <w:qFormat/>
    <w:uiPriority w:val="0"/>
    <w:pPr>
      <w:numPr>
        <w:ilvl w:val="6"/>
        <w:numId w:val="2"/>
      </w:numPr>
    </w:pPr>
  </w:style>
  <w:style w:type="paragraph" w:customStyle="1" w:styleId="41">
    <w:name w:val="正文图标题"/>
    <w:next w:val="32"/>
    <w:qFormat/>
    <w:uiPriority w:val="0"/>
    <w:pPr>
      <w:numPr>
        <w:ilvl w:val="0"/>
        <w:numId w:val="3"/>
      </w:numPr>
      <w:snapToGrid w:val="0"/>
      <w:spacing w:before="50" w:beforeLines="50" w:line="300" w:lineRule="auto"/>
      <w:jc w:val="center"/>
    </w:pPr>
    <w:rPr>
      <w:kern w:val="2"/>
      <w:sz w:val="21"/>
      <w:szCs w:val="24"/>
      <w:lang w:val="en-US" w:eastAsia="zh-CN" w:bidi="ar-SA"/>
    </w:rPr>
  </w:style>
  <w:style w:type="paragraph" w:customStyle="1" w:styleId="42">
    <w:name w:val="二级段"/>
    <w:basedOn w:val="32"/>
    <w:qFormat/>
    <w:uiPriority w:val="0"/>
    <w:pPr>
      <w:ind w:left="200" w:leftChars="200"/>
    </w:pPr>
  </w:style>
  <w:style w:type="paragraph" w:customStyle="1" w:styleId="43">
    <w:name w:val="列项●（一级）"/>
    <w:basedOn w:val="1"/>
    <w:qFormat/>
    <w:uiPriority w:val="0"/>
    <w:pPr>
      <w:numPr>
        <w:ilvl w:val="0"/>
        <w:numId w:val="4"/>
      </w:numPr>
      <w:spacing w:line="300" w:lineRule="auto"/>
      <w:ind w:left="964" w:hanging="482"/>
    </w:pPr>
    <w:rPr>
      <w:sz w:val="21"/>
    </w:rPr>
  </w:style>
  <w:style w:type="paragraph" w:customStyle="1" w:styleId="44">
    <w:name w:val="列项●（二级）"/>
    <w:qFormat/>
    <w:uiPriority w:val="0"/>
    <w:pPr>
      <w:numPr>
        <w:ilvl w:val="0"/>
        <w:numId w:val="5"/>
      </w:numPr>
      <w:snapToGrid w:val="0"/>
      <w:spacing w:line="300" w:lineRule="auto"/>
      <w:ind w:hanging="482"/>
    </w:pPr>
    <w:rPr>
      <w:kern w:val="2"/>
      <w:sz w:val="21"/>
      <w:szCs w:val="24"/>
      <w:lang w:val="en-US" w:eastAsia="zh-CN" w:bidi="ar-SA"/>
    </w:rPr>
  </w:style>
  <w:style w:type="paragraph" w:customStyle="1" w:styleId="45">
    <w:name w:val="列项●（三级）"/>
    <w:qFormat/>
    <w:uiPriority w:val="0"/>
    <w:pPr>
      <w:numPr>
        <w:ilvl w:val="0"/>
        <w:numId w:val="6"/>
      </w:numPr>
      <w:snapToGrid w:val="0"/>
      <w:spacing w:line="300" w:lineRule="auto"/>
      <w:ind w:left="1922" w:hanging="482"/>
    </w:pPr>
    <w:rPr>
      <w:kern w:val="2"/>
      <w:sz w:val="21"/>
      <w:szCs w:val="24"/>
      <w:lang w:val="en-US" w:eastAsia="zh-CN" w:bidi="ar-SA"/>
    </w:rPr>
  </w:style>
  <w:style w:type="paragraph" w:customStyle="1" w:styleId="46">
    <w:name w:val="字母编号列项（一级）"/>
    <w:qFormat/>
    <w:uiPriority w:val="0"/>
    <w:pPr>
      <w:numPr>
        <w:ilvl w:val="0"/>
        <w:numId w:val="7"/>
      </w:numPr>
      <w:snapToGrid w:val="0"/>
      <w:spacing w:line="300" w:lineRule="auto"/>
    </w:pPr>
    <w:rPr>
      <w:kern w:val="2"/>
      <w:sz w:val="21"/>
      <w:szCs w:val="24"/>
      <w:lang w:val="en-US" w:eastAsia="zh-CN" w:bidi="ar-SA"/>
    </w:rPr>
  </w:style>
  <w:style w:type="paragraph" w:customStyle="1" w:styleId="47">
    <w:name w:val="数字编号列项（二级）"/>
    <w:qFormat/>
    <w:uiPriority w:val="0"/>
    <w:pPr>
      <w:numPr>
        <w:ilvl w:val="0"/>
        <w:numId w:val="8"/>
      </w:numPr>
      <w:snapToGrid w:val="0"/>
      <w:spacing w:line="300" w:lineRule="auto"/>
    </w:pPr>
    <w:rPr>
      <w:kern w:val="2"/>
      <w:sz w:val="21"/>
      <w:szCs w:val="24"/>
      <w:lang w:val="en-US" w:eastAsia="zh-CN" w:bidi="ar-SA"/>
    </w:rPr>
  </w:style>
  <w:style w:type="paragraph" w:customStyle="1" w:styleId="48">
    <w:name w:val="正文居中"/>
    <w:qFormat/>
    <w:uiPriority w:val="0"/>
    <w:pPr>
      <w:snapToGrid w:val="0"/>
      <w:spacing w:line="360" w:lineRule="auto"/>
      <w:jc w:val="center"/>
    </w:pPr>
    <w:rPr>
      <w:kern w:val="2"/>
      <w:sz w:val="32"/>
      <w:szCs w:val="24"/>
      <w:lang w:val="en-US" w:eastAsia="zh-CN" w:bidi="ar-SA"/>
    </w:rPr>
  </w:style>
  <w:style w:type="paragraph" w:customStyle="1" w:styleId="49">
    <w:name w:val="附录一级条标题"/>
    <w:basedOn w:val="50"/>
    <w:next w:val="32"/>
    <w:qFormat/>
    <w:uiPriority w:val="0"/>
    <w:pPr>
      <w:numPr>
        <w:ilvl w:val="2"/>
        <w:numId w:val="9"/>
      </w:numPr>
      <w:spacing w:before="0" w:beforeLines="0" w:after="0" w:afterLines="0"/>
    </w:pPr>
    <w:rPr>
      <w:rFonts w:eastAsia="宋体"/>
      <w:sz w:val="21"/>
    </w:rPr>
  </w:style>
  <w:style w:type="paragraph" w:customStyle="1" w:styleId="50">
    <w:name w:val="附录章标题"/>
    <w:next w:val="32"/>
    <w:qFormat/>
    <w:uiPriority w:val="0"/>
    <w:pPr>
      <w:numPr>
        <w:ilvl w:val="1"/>
        <w:numId w:val="9"/>
      </w:numPr>
      <w:wordWrap w:val="0"/>
      <w:overflowPunct w:val="0"/>
      <w:autoSpaceDE w:val="0"/>
      <w:snapToGrid w:val="0"/>
      <w:spacing w:before="50" w:beforeLines="50" w:after="50" w:afterLines="50" w:line="360" w:lineRule="auto"/>
      <w:jc w:val="both"/>
      <w:textAlignment w:val="baseline"/>
      <w:outlineLvl w:val="0"/>
    </w:pPr>
    <w:rPr>
      <w:rFonts w:ascii="黑体" w:eastAsia="黑体"/>
      <w:kern w:val="21"/>
      <w:sz w:val="21"/>
      <w:lang w:val="en-US" w:eastAsia="zh-CN" w:bidi="ar-SA"/>
    </w:rPr>
  </w:style>
  <w:style w:type="paragraph" w:customStyle="1" w:styleId="51">
    <w:name w:val="附录编号"/>
    <w:next w:val="48"/>
    <w:qFormat/>
    <w:uiPriority w:val="0"/>
    <w:pPr>
      <w:numPr>
        <w:ilvl w:val="0"/>
        <w:numId w:val="9"/>
      </w:numPr>
      <w:shd w:val="clear" w:color="FFFFFF" w:fill="FFFFFF"/>
      <w:tabs>
        <w:tab w:val="left" w:pos="6405"/>
      </w:tabs>
      <w:snapToGrid w:val="0"/>
      <w:spacing w:line="360" w:lineRule="auto"/>
      <w:jc w:val="center"/>
      <w:outlineLvl w:val="0"/>
    </w:pPr>
    <w:rPr>
      <w:rFonts w:ascii="黑体"/>
      <w:iCs/>
      <w:sz w:val="32"/>
      <w:lang w:val="en-US" w:eastAsia="zh-CN" w:bidi="ar-SA"/>
    </w:rPr>
  </w:style>
  <w:style w:type="paragraph" w:customStyle="1" w:styleId="52">
    <w:name w:val="样式1"/>
    <w:basedOn w:val="50"/>
    <w:next w:val="49"/>
    <w:uiPriority w:val="0"/>
    <w:pPr>
      <w:numPr>
        <w:ilvl w:val="2"/>
        <w:numId w:val="9"/>
      </w:numPr>
      <w:spacing w:before="156" w:after="156"/>
    </w:pPr>
  </w:style>
  <w:style w:type="paragraph" w:customStyle="1" w:styleId="53">
    <w:name w:val="附录二级条标题"/>
    <w:basedOn w:val="49"/>
    <w:next w:val="32"/>
    <w:qFormat/>
    <w:uiPriority w:val="0"/>
    <w:pPr>
      <w:numPr>
        <w:ilvl w:val="3"/>
        <w:numId w:val="9"/>
      </w:numPr>
      <w:outlineLvl w:val="9"/>
    </w:pPr>
    <w:rPr>
      <w:sz w:val="21"/>
    </w:rPr>
  </w:style>
  <w:style w:type="paragraph" w:customStyle="1" w:styleId="54">
    <w:name w:val="附录三级条标题"/>
    <w:basedOn w:val="49"/>
    <w:next w:val="32"/>
    <w:qFormat/>
    <w:uiPriority w:val="0"/>
    <w:pPr>
      <w:numPr>
        <w:ilvl w:val="4"/>
        <w:numId w:val="9"/>
      </w:numPr>
      <w:outlineLvl w:val="9"/>
    </w:pPr>
    <w:rPr>
      <w:sz w:val="21"/>
    </w:rPr>
  </w:style>
  <w:style w:type="paragraph" w:customStyle="1" w:styleId="55">
    <w:name w:val="附录图标题"/>
    <w:basedOn w:val="54"/>
    <w:next w:val="32"/>
    <w:uiPriority w:val="0"/>
    <w:pPr>
      <w:numPr>
        <w:ilvl w:val="5"/>
        <w:numId w:val="10"/>
      </w:numPr>
      <w:spacing w:before="156" w:beforeLines="50"/>
      <w:jc w:val="center"/>
    </w:pPr>
  </w:style>
  <w:style w:type="paragraph" w:customStyle="1" w:styleId="56">
    <w:name w:val="附录表标题"/>
    <w:basedOn w:val="55"/>
    <w:next w:val="32"/>
    <w:qFormat/>
    <w:uiPriority w:val="0"/>
    <w:pPr>
      <w:numPr>
        <w:ilvl w:val="6"/>
        <w:numId w:val="9"/>
      </w:numPr>
      <w:spacing w:before="0" w:beforeLines="0"/>
    </w:pPr>
    <w:rPr>
      <w:sz w:val="21"/>
    </w:rPr>
  </w:style>
  <w:style w:type="paragraph" w:customStyle="1" w:styleId="57">
    <w:name w:val="正文文字缩进，一级正文"/>
    <w:basedOn w:val="23"/>
    <w:uiPriority w:val="0"/>
    <w:pPr>
      <w:snapToGrid/>
      <w:spacing w:after="0" w:line="240" w:lineRule="auto"/>
      <w:ind w:left="200" w:leftChars="200" w:firstLine="0" w:firstLineChars="0"/>
    </w:pPr>
    <w:rPr>
      <w:rFonts w:ascii="Arial Narrow" w:hAnsi="Arial Narrow" w:eastAsia="华文仿宋"/>
      <w:sz w:val="21"/>
    </w:rPr>
  </w:style>
  <w:style w:type="character" w:customStyle="1" w:styleId="58">
    <w:name w:val="正文文本 Char"/>
    <w:link w:val="7"/>
    <w:uiPriority w:val="0"/>
    <w:rPr>
      <w:kern w:val="2"/>
      <w:sz w:val="24"/>
      <w:szCs w:val="24"/>
    </w:rPr>
  </w:style>
  <w:style w:type="character" w:customStyle="1" w:styleId="59">
    <w:name w:val="正文首行缩进 Char"/>
    <w:basedOn w:val="58"/>
    <w:link w:val="23"/>
    <w:semiHidden/>
    <w:uiPriority w:val="99"/>
  </w:style>
  <w:style w:type="character" w:customStyle="1" w:styleId="60">
    <w:name w:val="页眉 Char"/>
    <w:link w:val="14"/>
    <w:uiPriority w:val="99"/>
    <w:rPr>
      <w:kern w:val="2"/>
      <w:sz w:val="18"/>
      <w:szCs w:val="18"/>
    </w:rPr>
  </w:style>
  <w:style w:type="paragraph" w:styleId="6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5968;&#37319;&#24179;&#21488;&#31532;&#20108;&#38454;&#27573;\&#35268;&#33539;\&#20848;&#28006;&#25216;&#26415;&#25991;&#26723;&#32534;&#20889;&#27169;&#26495;&#65288;&#20848;&#23453;LOGO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兰浦技术文档编写模板（兰宝LOGO).dot</Template>
  <Pages>3</Pages>
  <Words>68</Words>
  <Characters>77</Characters>
  <Lines>2</Lines>
  <Paragraphs>1</Paragraphs>
  <TotalTime>2</TotalTime>
  <ScaleCrop>false</ScaleCrop>
  <LinksUpToDate>false</LinksUpToDate>
  <CharactersWithSpaces>77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2019-06-27T08:45:00Z</dcterms:created>
  <dc:creator>Shyao</dc:creator>
  <cp:lastModifiedBy>Shyao</cp:lastModifiedBy>
  <dcterms:modified xsi:type="dcterms:W3CDTF">2019-06-27T08:56:49Z</dcterms:modified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